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Астраханской области от 05.09.2025 N 599-П</w:t>
              <w:br/>
              <w:t xml:space="preserve">"О региональном государственном контроле (надзоре)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частями 2 и 4 статьи 4 Федерального закона от 22.07.2024 N 186-ФЗ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сентября 2025 г. N 599-П</w:t>
      </w:r>
    </w:p>
    <w:p>
      <w:pPr>
        <w:pStyle w:val="2"/>
        <w:jc w:val="center"/>
      </w:pPr>
      <w:r>
        <w:rPr>
          <w:sz w:val="20"/>
        </w:rPr>
      </w:r>
    </w:p>
    <w:p>
      <w:pPr>
        <w:pStyle w:val="2"/>
        <w:jc w:val="center"/>
      </w:pPr>
      <w:r>
        <w:rPr>
          <w:sz w:val="20"/>
        </w:rPr>
        <w:t xml:space="preserve">О РЕГИОНАЛЬНОМ ГОСУДАРСТВЕННОМ КОНТРОЛЕ (НАДЗОРЕ)</w:t>
      </w:r>
    </w:p>
    <w:p>
      <w:pPr>
        <w:pStyle w:val="2"/>
        <w:jc w:val="center"/>
      </w:pPr>
      <w:r>
        <w:rPr>
          <w:sz w:val="20"/>
        </w:rPr>
        <w:t xml:space="preserve">ЗА СОБЛЮДЕНИЕМ ЮРИДИЧЕСКИМИ ЛИЦАМИ, ИНДИВИДУАЛЬНЫМИ</w:t>
      </w:r>
    </w:p>
    <w:p>
      <w:pPr>
        <w:pStyle w:val="2"/>
        <w:jc w:val="center"/>
      </w:pPr>
      <w:r>
        <w:rPr>
          <w:sz w:val="20"/>
        </w:rPr>
        <w:t xml:space="preserve">ПРЕДПРИНИМАТЕЛЯМИ, ПОДРЯДЧИКАМИ ТРЕБОВАНИЙ К ПОРЯДКУ</w:t>
      </w:r>
    </w:p>
    <w:p>
      <w:pPr>
        <w:pStyle w:val="2"/>
        <w:jc w:val="center"/>
      </w:pPr>
      <w:r>
        <w:rPr>
          <w:sz w:val="20"/>
        </w:rPr>
        <w:t xml:space="preserve">И СРОКАМ РАЗМЕЩЕНИЯ В ЕДИНОЙ ИНФОРМАЦИОННОЙ СИСТЕМЕ</w:t>
      </w:r>
    </w:p>
    <w:p>
      <w:pPr>
        <w:pStyle w:val="2"/>
        <w:jc w:val="center"/>
      </w:pPr>
      <w:r>
        <w:rPr>
          <w:sz w:val="20"/>
        </w:rPr>
        <w:t xml:space="preserve">ЖИЛИЩНОГО СТРОИТЕЛЬСТВА, ОПРЕДЕЛЕННОЙ В СООТВЕТСТВИИ</w:t>
      </w:r>
    </w:p>
    <w:p>
      <w:pPr>
        <w:pStyle w:val="2"/>
        <w:jc w:val="center"/>
      </w:pPr>
      <w:r>
        <w:rPr>
          <w:sz w:val="20"/>
        </w:rPr>
        <w:t xml:space="preserve">С ФЕДЕРАЛЬНЫМ ЗАКОНОМ ОТ 13.07.2015 N 225-ФЗ</w:t>
      </w:r>
    </w:p>
    <w:p>
      <w:pPr>
        <w:pStyle w:val="2"/>
        <w:jc w:val="center"/>
      </w:pPr>
      <w:r>
        <w:rPr>
          <w:sz w:val="20"/>
        </w:rPr>
        <w:t xml:space="preserve">"О СОДЕЙСТВИИ РАЗВИТИЮ И ПОВЫШЕНИЮ ЭФФЕКТИВНОСТИ</w:t>
      </w:r>
    </w:p>
    <w:p>
      <w:pPr>
        <w:pStyle w:val="2"/>
        <w:jc w:val="center"/>
      </w:pPr>
      <w:r>
        <w:rPr>
          <w:sz w:val="20"/>
        </w:rPr>
        <w:t xml:space="preserve">УПРАВЛЕНИЯ В ЖИЛИЩНОЙ СФЕРЕ И 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ИНФОРМАЦИИ И СВЕДЕНИЙ, ПРЕДУСМОТРЕННЫХ ЧАСТЯМИ 2 И 4</w:t>
      </w:r>
    </w:p>
    <w:p>
      <w:pPr>
        <w:pStyle w:val="2"/>
        <w:jc w:val="center"/>
      </w:pPr>
      <w:r>
        <w:rPr>
          <w:sz w:val="20"/>
        </w:rPr>
        <w:t xml:space="preserve">СТАТЬИ 4 ФЕДЕРАЛЬНОГО ЗАКОНА ОТ 22.07.2024 N 186-ФЗ</w:t>
      </w:r>
    </w:p>
    <w:p>
      <w:pPr>
        <w:pStyle w:val="2"/>
        <w:jc w:val="center"/>
      </w:pPr>
      <w:r>
        <w:rPr>
          <w:sz w:val="20"/>
        </w:rPr>
        <w:t xml:space="preserve">"О СТРОИТЕЛЬСТВЕ ЖИЛЫХ ДОМОВ ПО ДОГОВОРАМ СТРОИТЕЛЬНОГО</w:t>
      </w:r>
    </w:p>
    <w:p>
      <w:pPr>
        <w:pStyle w:val="2"/>
        <w:jc w:val="center"/>
      </w:pPr>
      <w:r>
        <w:rPr>
          <w:sz w:val="20"/>
        </w:rPr>
        <w:t xml:space="preserve">ПОДРЯДА С ИСПОЛЬЗОВАНИЕМ СЧЕТОВ ЭСКРОУ", НЕОБХОДИМЫХ</w:t>
      </w:r>
    </w:p>
    <w:p>
      <w:pPr>
        <w:pStyle w:val="2"/>
        <w:jc w:val="center"/>
      </w:pPr>
      <w:r>
        <w:rPr>
          <w:sz w:val="20"/>
        </w:rPr>
        <w:t xml:space="preserve">ДЛЯ СТРОИТЕЛЬСТВА ЖИЛЫХ ДОМОВ ПО ДОГОВОРАМ СТРОИТЕЛЬНОГО</w:t>
      </w:r>
    </w:p>
    <w:p>
      <w:pPr>
        <w:pStyle w:val="2"/>
        <w:jc w:val="center"/>
      </w:pPr>
      <w:r>
        <w:rPr>
          <w:sz w:val="20"/>
        </w:rPr>
        <w:t xml:space="preserve">ПОДРЯДА, ДЕНЕЖНЫЕ СРЕДСТВА В СЧЕТ УПЛАТЫ ЦЕНЫ</w:t>
      </w:r>
    </w:p>
    <w:p>
      <w:pPr>
        <w:pStyle w:val="2"/>
        <w:jc w:val="center"/>
      </w:pPr>
      <w:r>
        <w:rPr>
          <w:sz w:val="20"/>
        </w:rPr>
        <w:t xml:space="preserve">КОТОРЫХ РАЗМЕЩАЮТСЯ ЗАКАЗЧИКАМИ НА СЧЕТАХ ЭСКРОУ</w:t>
      </w:r>
    </w:p>
    <w:p>
      <w:pPr>
        <w:pStyle w:val="0"/>
        <w:jc w:val="both"/>
      </w:pPr>
      <w:r>
        <w:rPr>
          <w:sz w:val="20"/>
        </w:rPr>
      </w:r>
    </w:p>
    <w:p>
      <w:pPr>
        <w:pStyle w:val="0"/>
        <w:ind w:firstLine="540"/>
        <w:jc w:val="both"/>
      </w:pPr>
      <w:r>
        <w:rPr>
          <w:sz w:val="20"/>
        </w:rPr>
        <w:t xml:space="preserve">В соответствии с Федеральными законами от 31.07.2020 </w:t>
      </w:r>
      <w:hyperlink w:history="0" r:id="rId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N 248-ФЗ</w:t>
        </w:r>
      </w:hyperlink>
      <w:r>
        <w:rPr>
          <w:sz w:val="20"/>
        </w:rPr>
        <w:t xml:space="preserve"> "О государственном контроле (надзоре) и муниципальном контроле в Российской Федерации", от 22.07.2024 </w:t>
      </w:r>
      <w:hyperlink w:history="0"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186-ФЗ</w:t>
        </w:r>
      </w:hyperlink>
      <w:r>
        <w:rPr>
          <w:sz w:val="20"/>
        </w:rPr>
        <w:t xml:space="preserve"> "О строительстве жилых домов по договорам строительного подряда с использованием счетов эскроу", Законом Астраханской области от 23.04.2025 </w:t>
      </w:r>
      <w:hyperlink w:history="0" r:id="rId10" w:tooltip="Закон Астраханской области от 23.04.2025 N 26/2025-ОЗ &quot;О предмете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информаци {КонсультантПлюс}">
        <w:r>
          <w:rPr>
            <w:sz w:val="20"/>
            <w:color w:val="0000ff"/>
          </w:rPr>
          <w:t xml:space="preserve">N 26/2025-ОЗ</w:t>
        </w:r>
      </w:hyperlink>
      <w:r>
        <w:rPr>
          <w:sz w:val="20"/>
        </w:rPr>
        <w:t xml:space="preserve"> "О предмете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w:t>
      </w:r>
      <w:hyperlink w:history="0" r:id="rId1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1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 Правительство Астраханской области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 </w:t>
      </w:r>
      <w:hyperlink w:history="0" w:anchor="P43" w:tooltip="ПОЛОЖЕНИЕ">
        <w:r>
          <w:rPr>
            <w:sz w:val="20"/>
            <w:color w:val="0000ff"/>
          </w:rPr>
          <w:t xml:space="preserve">Положение</w:t>
        </w:r>
      </w:hyperlink>
      <w:r>
        <w:rPr>
          <w:sz w:val="20"/>
        </w:rPr>
        <w:t xml:space="preserve"> о региональном государственном контроле (надзоре)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частями 2 и 4 статьи 4 Федерального закона от 22.07.2024 N 186-ФЗ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w:t>
      </w:r>
    </w:p>
    <w:p>
      <w:pPr>
        <w:pStyle w:val="0"/>
        <w:spacing w:before="200" w:lineRule="auto"/>
        <w:ind w:firstLine="540"/>
        <w:jc w:val="both"/>
      </w:pPr>
      <w:r>
        <w:rPr>
          <w:sz w:val="20"/>
        </w:rPr>
        <w:t xml:space="preserve">- </w:t>
      </w:r>
      <w:hyperlink w:history="0" w:anchor="P170" w:tooltip="ПЕРЕЧЕНЬ">
        <w:r>
          <w:rPr>
            <w:sz w:val="20"/>
            <w:color w:val="0000ff"/>
          </w:rPr>
          <w:t xml:space="preserve">перечень</w:t>
        </w:r>
      </w:hyperlink>
      <w:r>
        <w:rPr>
          <w:sz w:val="20"/>
        </w:rPr>
        <w:t xml:space="preserve"> индикаторов риска нарушения обязательных требований при осуществлении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частями 2 и 4 статьи 4 Федерального закона от 22.07.2024 N 186-ФЗ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w:t>
      </w:r>
    </w:p>
    <w:p>
      <w:pPr>
        <w:pStyle w:val="0"/>
        <w:spacing w:before="200" w:lineRule="auto"/>
        <w:ind w:firstLine="540"/>
        <w:jc w:val="both"/>
      </w:pPr>
      <w:r>
        <w:rPr>
          <w:sz w:val="20"/>
        </w:rPr>
        <w:t xml:space="preserve">- ключевые </w:t>
      </w:r>
      <w:hyperlink w:history="0" w:anchor="P202" w:tooltip="КЛЮЧЕВЫЕ ПОКАЗАТЕЛИ">
        <w:r>
          <w:rPr>
            <w:sz w:val="20"/>
            <w:color w:val="0000ff"/>
          </w:rPr>
          <w:t xml:space="preserve">показатели</w:t>
        </w:r>
      </w:hyperlink>
      <w:r>
        <w:rPr>
          <w:sz w:val="20"/>
        </w:rPr>
        <w:t xml:space="preserve"> и их целевые значения, индикативные показатели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частями 2 и 4 статьи 4 Федерального закона от 22.07.2024 N 186-ФЗ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w:t>
      </w:r>
    </w:p>
    <w:p>
      <w:pPr>
        <w:pStyle w:val="0"/>
        <w:spacing w:before="200" w:lineRule="auto"/>
        <w:ind w:firstLine="540"/>
        <w:jc w:val="both"/>
      </w:pPr>
      <w:r>
        <w:rPr>
          <w:sz w:val="20"/>
        </w:rPr>
        <w:t xml:space="preserve">2. Постановление вступает в силу по истечении 10 дней после дня его официального опубликования.</w:t>
      </w:r>
    </w:p>
    <w:p>
      <w:pPr>
        <w:pStyle w:val="0"/>
        <w:jc w:val="both"/>
      </w:pPr>
      <w:r>
        <w:rPr>
          <w:sz w:val="20"/>
        </w:rPr>
      </w:r>
    </w:p>
    <w:p>
      <w:pPr>
        <w:pStyle w:val="0"/>
        <w:jc w:val="right"/>
      </w:pPr>
      <w:r>
        <w:rPr>
          <w:sz w:val="20"/>
        </w:rPr>
        <w:t xml:space="preserve">Вице-губернатор - председатель</w:t>
      </w:r>
    </w:p>
    <w:p>
      <w:pPr>
        <w:pStyle w:val="0"/>
        <w:jc w:val="right"/>
      </w:pPr>
      <w:r>
        <w:rPr>
          <w:sz w:val="20"/>
        </w:rPr>
        <w:t xml:space="preserve">Правительства Астраханской области</w:t>
      </w:r>
    </w:p>
    <w:p>
      <w:pPr>
        <w:pStyle w:val="0"/>
        <w:jc w:val="right"/>
      </w:pPr>
      <w:r>
        <w:rPr>
          <w:sz w:val="20"/>
        </w:rPr>
        <w:t xml:space="preserve">Д.А.АФАНАСЬЕВ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Астраханской области</w:t>
      </w:r>
    </w:p>
    <w:p>
      <w:pPr>
        <w:pStyle w:val="0"/>
        <w:jc w:val="right"/>
      </w:pPr>
      <w:r>
        <w:rPr>
          <w:sz w:val="20"/>
        </w:rPr>
        <w:t xml:space="preserve">от 5 сентября 2025 г. N 599-П</w:t>
      </w:r>
    </w:p>
    <w:p>
      <w:pPr>
        <w:pStyle w:val="0"/>
        <w:jc w:val="both"/>
      </w:pPr>
      <w:r>
        <w:rPr>
          <w:sz w:val="20"/>
        </w:rPr>
      </w:r>
    </w:p>
    <w:bookmarkStart w:id="43" w:name="P43"/>
    <w:bookmarkEnd w:id="43"/>
    <w:p>
      <w:pPr>
        <w:pStyle w:val="2"/>
        <w:jc w:val="center"/>
      </w:pPr>
      <w:r>
        <w:rPr>
          <w:sz w:val="20"/>
        </w:rPr>
        <w:t xml:space="preserve">ПОЛОЖЕНИЕ</w:t>
      </w:r>
    </w:p>
    <w:p>
      <w:pPr>
        <w:pStyle w:val="2"/>
        <w:jc w:val="center"/>
      </w:pPr>
      <w:r>
        <w:rPr>
          <w:sz w:val="20"/>
        </w:rPr>
        <w:t xml:space="preserve">О РЕГИОНАЛЬНОМ ГОСУДАРСТВЕННОМ КОНТРОЛЕ (НАДЗОРЕ)</w:t>
      </w:r>
    </w:p>
    <w:p>
      <w:pPr>
        <w:pStyle w:val="2"/>
        <w:jc w:val="center"/>
      </w:pPr>
      <w:r>
        <w:rPr>
          <w:sz w:val="20"/>
        </w:rPr>
        <w:t xml:space="preserve">ЗА СОБЛЮДЕНИЕМ ЮРИДИЧЕСКИМИ ЛИЦАМИ, ИНДИВИДУАЛЬНЫМИ</w:t>
      </w:r>
    </w:p>
    <w:p>
      <w:pPr>
        <w:pStyle w:val="2"/>
        <w:jc w:val="center"/>
      </w:pPr>
      <w:r>
        <w:rPr>
          <w:sz w:val="20"/>
        </w:rPr>
        <w:t xml:space="preserve">ПРЕДПРИНИМАТЕЛЯМИ, ПОДРЯДЧИКАМИ ТРЕБОВАНИЙ К ПОРЯДКУ</w:t>
      </w:r>
    </w:p>
    <w:p>
      <w:pPr>
        <w:pStyle w:val="2"/>
        <w:jc w:val="center"/>
      </w:pPr>
      <w:r>
        <w:rPr>
          <w:sz w:val="20"/>
        </w:rPr>
        <w:t xml:space="preserve">И СРОКАМ РАЗМЕЩЕНИЯ В ЕДИНОЙ ИНФОРМАЦИОННОЙ СИСТЕМЕ</w:t>
      </w:r>
    </w:p>
    <w:p>
      <w:pPr>
        <w:pStyle w:val="2"/>
        <w:jc w:val="center"/>
      </w:pPr>
      <w:r>
        <w:rPr>
          <w:sz w:val="20"/>
        </w:rPr>
        <w:t xml:space="preserve">ЖИЛИЩНОГО СТРОИТЕЛЬСТВА, ОПРЕДЕЛЕННОЙ В СООТВЕТСТВИИ</w:t>
      </w:r>
    </w:p>
    <w:p>
      <w:pPr>
        <w:pStyle w:val="2"/>
        <w:jc w:val="center"/>
      </w:pPr>
      <w:r>
        <w:rPr>
          <w:sz w:val="20"/>
        </w:rPr>
        <w:t xml:space="preserve">С ФЕДЕРАЛЬНЫМ ЗАКОНОМ ОТ 13.07.2015 N 225-ФЗ</w:t>
      </w:r>
    </w:p>
    <w:p>
      <w:pPr>
        <w:pStyle w:val="2"/>
        <w:jc w:val="center"/>
      </w:pPr>
      <w:r>
        <w:rPr>
          <w:sz w:val="20"/>
        </w:rPr>
        <w:t xml:space="preserve">"О СОДЕЙСТВИИ РАЗВИТИЮ И ПОВЫШЕНИЮ ЭФФЕКТИВНОСТИ</w:t>
      </w:r>
    </w:p>
    <w:p>
      <w:pPr>
        <w:pStyle w:val="2"/>
        <w:jc w:val="center"/>
      </w:pPr>
      <w:r>
        <w:rPr>
          <w:sz w:val="20"/>
        </w:rPr>
        <w:t xml:space="preserve">УПРАВЛЕНИЯ В ЖИЛИЩНОЙ СФЕРЕ И 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ИНФОРМАЦИИ И СВЕДЕНИЙ, ПРЕДУСМОТРЕННЫХ ЧАСТЯМИ 2 И 4</w:t>
      </w:r>
    </w:p>
    <w:p>
      <w:pPr>
        <w:pStyle w:val="2"/>
        <w:jc w:val="center"/>
      </w:pPr>
      <w:r>
        <w:rPr>
          <w:sz w:val="20"/>
        </w:rPr>
        <w:t xml:space="preserve">СТАТЬИ 4 ФЕДЕРАЛЬНОГО ЗАКОНА ОТ 22.07.2024 N 186-ФЗ</w:t>
      </w:r>
    </w:p>
    <w:p>
      <w:pPr>
        <w:pStyle w:val="2"/>
        <w:jc w:val="center"/>
      </w:pPr>
      <w:r>
        <w:rPr>
          <w:sz w:val="20"/>
        </w:rPr>
        <w:t xml:space="preserve">"О СТРОИТЕЛЬСТВЕ ЖИЛЫХ ДОМОВ ПО ДОГОВОРАМ СТРОИТЕЛЬНОГО</w:t>
      </w:r>
    </w:p>
    <w:p>
      <w:pPr>
        <w:pStyle w:val="2"/>
        <w:jc w:val="center"/>
      </w:pPr>
      <w:r>
        <w:rPr>
          <w:sz w:val="20"/>
        </w:rPr>
        <w:t xml:space="preserve">ПОДРЯДА С ИСПОЛЬЗОВАНИЕМ СЧЕТОВ ЭСКРОУ", НЕОБХОДИМЫХ</w:t>
      </w:r>
    </w:p>
    <w:p>
      <w:pPr>
        <w:pStyle w:val="2"/>
        <w:jc w:val="center"/>
      </w:pPr>
      <w:r>
        <w:rPr>
          <w:sz w:val="20"/>
        </w:rPr>
        <w:t xml:space="preserve">ДЛЯ СТРОИТЕЛЬСТВА ЖИЛЫХ ДОМОВ ПО ДОГОВОРАМ СТРОИТЕЛЬНОГО</w:t>
      </w:r>
    </w:p>
    <w:p>
      <w:pPr>
        <w:pStyle w:val="2"/>
        <w:jc w:val="center"/>
      </w:pPr>
      <w:r>
        <w:rPr>
          <w:sz w:val="20"/>
        </w:rPr>
        <w:t xml:space="preserve">ПОДРЯДА, ДЕНЕЖНЫЕ СРЕДСТВА В СЧЕТ УПЛАТЫ ЦЕНЫ КОТОРЫХ</w:t>
      </w:r>
    </w:p>
    <w:p>
      <w:pPr>
        <w:pStyle w:val="2"/>
        <w:jc w:val="center"/>
      </w:pPr>
      <w:r>
        <w:rPr>
          <w:sz w:val="20"/>
        </w:rPr>
        <w:t xml:space="preserve">РАЗМЕЩАЮТСЯ ЗАКАЗЧИКАМИ НА СЧЕТАХ ЭСКРОУ</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 региональном государственном контроле (надзоре)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w:t>
      </w:r>
      <w:hyperlink w:history="0" r:id="rId13"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w:t>
      </w:r>
      <w:hyperlink w:history="0" r:id="rId1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от 22.07.2024 N 186-ФЗ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 (далее - Положение), устанавливает порядок организации и осуществления на территории Астраханской области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w:t>
      </w:r>
      <w:hyperlink w:history="0" r:id="rId16"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ЕИСЖС), информации и сведений, предусмотренных </w:t>
      </w:r>
      <w:hyperlink w:history="0" r:id="rId1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1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от 22.07.2024 N 186-ФЗ "О строительстве жилых домов по договорам строительного подряда с использованием счетов эскроу",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 (далее - региональный государственный контроль (надзор).</w:t>
      </w:r>
    </w:p>
    <w:p>
      <w:pPr>
        <w:pStyle w:val="0"/>
        <w:spacing w:before="200" w:lineRule="auto"/>
        <w:ind w:firstLine="540"/>
        <w:jc w:val="both"/>
      </w:pPr>
      <w:r>
        <w:rPr>
          <w:sz w:val="20"/>
        </w:rPr>
        <w:t xml:space="preserve">1.2. Министерство имущественных и градостроительных отношений Астраханской области (далее - министерство) является исполнительным органом Астраханской области, уполномоченным на осуществление регионального государственного контроля (надзора).</w:t>
      </w:r>
    </w:p>
    <w:p>
      <w:pPr>
        <w:pStyle w:val="0"/>
        <w:spacing w:before="200" w:lineRule="auto"/>
        <w:ind w:firstLine="540"/>
        <w:jc w:val="both"/>
      </w:pPr>
      <w:r>
        <w:rPr>
          <w:sz w:val="20"/>
        </w:rPr>
        <w:t xml:space="preserve">1.3. При организации и осуществлении регионального государственного контроля (надзора) применяются нормы Федерального </w:t>
      </w:r>
      <w:hyperlink w:history="0" r:id="rId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31.07.2020 N 248-ФЗ "О государственном контроле (надзоре) и муниципальном контроле в Российской Федерации" (далее - Федеральный закон N 248-ФЗ) и Федерального </w:t>
      </w:r>
      <w:hyperlink w:history="0" r:id="rId2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закона</w:t>
        </w:r>
      </w:hyperlink>
      <w:r>
        <w:rPr>
          <w:sz w:val="20"/>
        </w:rPr>
        <w:t xml:space="preserve"> от 22.07.2024 N 186-ФЗ "О строительстве жилых домов по договорам строительного подряда с использованием счетов эскроу" (далее - Федеральный закон N 186-ФЗ) и принятых в соответствии с ними иных нормативных правовых актов.</w:t>
      </w:r>
    </w:p>
    <w:p>
      <w:pPr>
        <w:pStyle w:val="0"/>
        <w:spacing w:before="200" w:lineRule="auto"/>
        <w:ind w:firstLine="540"/>
        <w:jc w:val="both"/>
      </w:pPr>
      <w:r>
        <w:rPr>
          <w:sz w:val="20"/>
        </w:rPr>
        <w:t xml:space="preserve">1.4. Понятия, используемые в настоящем Положении, применяются в значениях, предусмотренных Федеральным </w:t>
      </w:r>
      <w:hyperlink w:history="0" r:id="rId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Федеральным </w:t>
      </w:r>
      <w:hyperlink w:history="0" r:id="rId2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N 186-ФЗ.</w:t>
      </w:r>
    </w:p>
    <w:p>
      <w:pPr>
        <w:pStyle w:val="0"/>
        <w:spacing w:before="200" w:lineRule="auto"/>
        <w:ind w:firstLine="540"/>
        <w:jc w:val="both"/>
      </w:pPr>
      <w:r>
        <w:rPr>
          <w:sz w:val="20"/>
        </w:rPr>
        <w:t xml:space="preserve">1.5. Предметом регионального государственного контроля (надзора) является соблюдение юридическими лицами, индивидуальными предпринимателями, подрядчиками требований к порядку и срокам размещения в ЕИСЖС информации и сведений, предусмотренных </w:t>
      </w:r>
      <w:hyperlink w:history="0" r:id="rId2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2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N 186-ФЗ (далее - обязательные требования).</w:t>
      </w:r>
    </w:p>
    <w:p>
      <w:pPr>
        <w:pStyle w:val="0"/>
        <w:spacing w:before="200" w:lineRule="auto"/>
        <w:ind w:firstLine="540"/>
        <w:jc w:val="both"/>
      </w:pPr>
      <w:r>
        <w:rPr>
          <w:sz w:val="20"/>
        </w:rPr>
        <w:t xml:space="preserve">1.6. Объектом регионального государственного контроля (надзора) является деятельность юридических лиц, индивидуальных предпринимателей, подрядчиков по размещению в ЕИСЖС информации и сведений, предусмотренных </w:t>
      </w:r>
      <w:hyperlink w:history="0" r:id="rId2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2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N 186-ФЗ (далее - объект контроля).</w:t>
      </w:r>
    </w:p>
    <w:p>
      <w:pPr>
        <w:pStyle w:val="0"/>
        <w:spacing w:before="200" w:lineRule="auto"/>
        <w:ind w:firstLine="540"/>
        <w:jc w:val="both"/>
      </w:pPr>
      <w:r>
        <w:rPr>
          <w:sz w:val="20"/>
        </w:rPr>
        <w:t xml:space="preserve">Министерство при осуществлении регионального государственного контроля (надзора) ведет учет объектов контроля и контролируемых лиц на основании информации, полученной из ЕИСЖС, а также информации, получаемой в ходе проведения контрольных (надзорных) мероприятий и в рамках межведомственного взаимодействия.</w:t>
      </w:r>
    </w:p>
    <w:p>
      <w:pPr>
        <w:pStyle w:val="0"/>
        <w:spacing w:before="200" w:lineRule="auto"/>
        <w:ind w:firstLine="540"/>
        <w:jc w:val="both"/>
      </w:pPr>
      <w:r>
        <w:rPr>
          <w:sz w:val="20"/>
        </w:rPr>
        <w:t xml:space="preserve">1.7. Должностными лицами, которые от имени министерства вправе осуществлять региональный государственный контроль (надзор), являются должностные лица министерства,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1.8. Должностными лицами, уполномоченными на принятие решений о проведении контрольных (надзорных) мероприятий, являются министр имущественных и градостроительных отношений Астраханской области (далее - министр), заместитель министра имущественных и градостроительных отношений Астраханской области (далее - заместитель министра), координирующий работу отдела министерства, должностные лица которого осуществляют региональный государственный контроль (надзор).</w:t>
      </w:r>
    </w:p>
    <w:p>
      <w:pPr>
        <w:pStyle w:val="0"/>
        <w:spacing w:before="200" w:lineRule="auto"/>
        <w:ind w:firstLine="540"/>
        <w:jc w:val="both"/>
      </w:pPr>
      <w:r>
        <w:rPr>
          <w:sz w:val="20"/>
        </w:rPr>
        <w:t xml:space="preserve">1.9. Должностное лицо, уполномоченное на осуществление регионального государственного контроля (надзора), при проведении контрольного (надзорного) мероприятия в пределах своих полномочий и в объеме проводимых контрольных (надзорных) действий пользуется правами и исполняет обязанности, установленные Федеральным </w:t>
      </w:r>
      <w:hyperlink w:history="0"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w:t>
      </w:r>
    </w:p>
    <w:p>
      <w:pPr>
        <w:pStyle w:val="0"/>
        <w:jc w:val="both"/>
      </w:pPr>
      <w:r>
        <w:rPr>
          <w:sz w:val="20"/>
        </w:rPr>
      </w:r>
    </w:p>
    <w:p>
      <w:pPr>
        <w:pStyle w:val="2"/>
        <w:outlineLvl w:val="1"/>
        <w:jc w:val="center"/>
      </w:pPr>
      <w:r>
        <w:rPr>
          <w:sz w:val="20"/>
        </w:rPr>
        <w:t xml:space="preserve">2. Управление рисками причинения вреда (ущерба)</w:t>
      </w:r>
    </w:p>
    <w:p>
      <w:pPr>
        <w:pStyle w:val="2"/>
        <w:jc w:val="center"/>
      </w:pPr>
      <w:r>
        <w:rPr>
          <w:sz w:val="20"/>
        </w:rPr>
        <w:t xml:space="preserve">охраняемым законам ценностям при осуществлении</w:t>
      </w:r>
    </w:p>
    <w:p>
      <w:pPr>
        <w:pStyle w:val="2"/>
        <w:jc w:val="center"/>
      </w:pPr>
      <w:r>
        <w:rPr>
          <w:sz w:val="20"/>
        </w:rPr>
        <w:t xml:space="preserve">регионального государственного контроля (надзора)</w:t>
      </w:r>
    </w:p>
    <w:p>
      <w:pPr>
        <w:pStyle w:val="0"/>
        <w:jc w:val="both"/>
      </w:pPr>
      <w:r>
        <w:rPr>
          <w:sz w:val="20"/>
        </w:rPr>
      </w:r>
    </w:p>
    <w:p>
      <w:pPr>
        <w:pStyle w:val="0"/>
        <w:ind w:firstLine="540"/>
        <w:jc w:val="both"/>
      </w:pPr>
      <w:r>
        <w:rPr>
          <w:sz w:val="20"/>
        </w:rPr>
        <w:t xml:space="preserve">2.1. 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pStyle w:val="0"/>
        <w:spacing w:before="200" w:lineRule="auto"/>
        <w:ind w:firstLine="540"/>
        <w:jc w:val="both"/>
      </w:pPr>
      <w:r>
        <w:rPr>
          <w:sz w:val="20"/>
        </w:rPr>
        <w:t xml:space="preserve">2.2. Проведение министерством профилактических мероприятий осуществляется на основе управления рисками причинения вреда (ущерба) охраняемым законам ценностям при осуществлении регионального государственного контроля (надзора) (далее - риски причинения вреда). В этих целях объекты контроля подлежат отнесению министерством к одной из следующих категорий риска причинения вреда:</w:t>
      </w:r>
    </w:p>
    <w:p>
      <w:pPr>
        <w:pStyle w:val="0"/>
        <w:spacing w:before="200" w:lineRule="auto"/>
        <w:ind w:firstLine="540"/>
        <w:jc w:val="both"/>
      </w:pPr>
      <w:r>
        <w:rPr>
          <w:sz w:val="20"/>
        </w:rPr>
        <w:t xml:space="preserve">- средний риск;</w:t>
      </w:r>
    </w:p>
    <w:p>
      <w:pPr>
        <w:pStyle w:val="0"/>
        <w:spacing w:before="200" w:lineRule="auto"/>
        <w:ind w:firstLine="540"/>
        <w:jc w:val="both"/>
      </w:pPr>
      <w:r>
        <w:rPr>
          <w:sz w:val="20"/>
        </w:rPr>
        <w:t xml:space="preserve">- умеренный риск;</w:t>
      </w:r>
    </w:p>
    <w:p>
      <w:pPr>
        <w:pStyle w:val="0"/>
        <w:spacing w:before="200" w:lineRule="auto"/>
        <w:ind w:firstLine="540"/>
        <w:jc w:val="both"/>
      </w:pPr>
      <w:r>
        <w:rPr>
          <w:sz w:val="20"/>
        </w:rPr>
        <w:t xml:space="preserve">- низкий риск.</w:t>
      </w:r>
    </w:p>
    <w:p>
      <w:pPr>
        <w:pStyle w:val="0"/>
        <w:spacing w:before="200" w:lineRule="auto"/>
        <w:ind w:firstLine="540"/>
        <w:jc w:val="both"/>
      </w:pPr>
      <w:r>
        <w:rPr>
          <w:sz w:val="20"/>
        </w:rPr>
        <w:t xml:space="preserve">2.3. Объект контроля относится к категории среднего риска в случае выявления факта неоднократного (два и более раза в течение года) нарушения обязательных требований в части нарушения сроков размещения информации и размещения заведомо искаженной информации и сведений.</w:t>
      </w:r>
    </w:p>
    <w:p>
      <w:pPr>
        <w:pStyle w:val="0"/>
        <w:spacing w:before="200" w:lineRule="auto"/>
        <w:ind w:firstLine="540"/>
        <w:jc w:val="both"/>
      </w:pPr>
      <w:r>
        <w:rPr>
          <w:sz w:val="20"/>
        </w:rPr>
        <w:t xml:space="preserve">2.4. Объект контроля относится к категории умеренного риска в случае выявления факта единичного нарушения обязательных требований в части нарушения сроков размещения информации и допущенных при ее размещении несущественных (устранимых) ошибок в предоставленных данных.</w:t>
      </w:r>
    </w:p>
    <w:p>
      <w:pPr>
        <w:pStyle w:val="0"/>
        <w:spacing w:before="200" w:lineRule="auto"/>
        <w:ind w:firstLine="540"/>
        <w:jc w:val="both"/>
      </w:pPr>
      <w:r>
        <w:rPr>
          <w:sz w:val="20"/>
        </w:rPr>
        <w:t xml:space="preserve">2.5. Объект контроля относится к категории низкого риска в случае отсутствия фактов нарушения обязательных требований в течение года.</w:t>
      </w:r>
    </w:p>
    <w:p>
      <w:pPr>
        <w:pStyle w:val="0"/>
        <w:spacing w:before="200" w:lineRule="auto"/>
        <w:ind w:firstLine="540"/>
        <w:jc w:val="both"/>
      </w:pPr>
      <w:r>
        <w:rPr>
          <w:sz w:val="20"/>
        </w:rPr>
        <w:t xml:space="preserve">2.6. В целях оценки риска причинения вреда при принятии решения о проведении и выборе вида внепланового контрольного (надзорного) мероприятия применяется перечень индикаторов риска нарушения обязательных требований при осуществлении регионального государственного контроля (надзора), утвержденный настоящим Постановлением.</w:t>
      </w:r>
    </w:p>
    <w:p>
      <w:pPr>
        <w:pStyle w:val="0"/>
        <w:jc w:val="both"/>
      </w:pPr>
      <w:r>
        <w:rPr>
          <w:sz w:val="20"/>
        </w:rPr>
      </w:r>
    </w:p>
    <w:p>
      <w:pPr>
        <w:pStyle w:val="2"/>
        <w:outlineLvl w:val="1"/>
        <w:jc w:val="center"/>
      </w:pPr>
      <w:r>
        <w:rPr>
          <w:sz w:val="20"/>
        </w:rPr>
        <w:t xml:space="preserve">3. Профилактика рисков причинения вреда (ущерба)</w:t>
      </w:r>
    </w:p>
    <w:p>
      <w:pPr>
        <w:pStyle w:val="2"/>
        <w:jc w:val="center"/>
      </w:pPr>
      <w:r>
        <w:rPr>
          <w:sz w:val="20"/>
        </w:rPr>
        <w:t xml:space="preserve">охраняемым законом ценностям</w:t>
      </w:r>
    </w:p>
    <w:p>
      <w:pPr>
        <w:pStyle w:val="0"/>
        <w:jc w:val="both"/>
      </w:pPr>
      <w:r>
        <w:rPr>
          <w:sz w:val="20"/>
        </w:rPr>
      </w:r>
    </w:p>
    <w:p>
      <w:pPr>
        <w:pStyle w:val="0"/>
        <w:ind w:firstLine="540"/>
        <w:jc w:val="both"/>
      </w:pPr>
      <w:r>
        <w:rPr>
          <w:sz w:val="20"/>
        </w:rPr>
        <w:t xml:space="preserve">3.1. 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нарушению обязательных требований, создания условий для доведения обязательных требований до контролируемых лиц, повышения информированности о способах их соблюдения министерство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 вреда).</w:t>
      </w:r>
    </w:p>
    <w:p>
      <w:pPr>
        <w:pStyle w:val="0"/>
        <w:spacing w:before="200" w:lineRule="auto"/>
        <w:ind w:firstLine="540"/>
        <w:jc w:val="both"/>
      </w:pPr>
      <w:r>
        <w:rPr>
          <w:sz w:val="20"/>
        </w:rPr>
        <w:t xml:space="preserve">Утвержденная программа профилактики рисков причинения вреда размещается на официальном сайте министерства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3.2. Министерство проводит следующие профилактические мероприятия:</w:t>
      </w:r>
    </w:p>
    <w:p>
      <w:pPr>
        <w:pStyle w:val="0"/>
        <w:spacing w:before="200" w:lineRule="auto"/>
        <w:ind w:firstLine="540"/>
        <w:jc w:val="both"/>
      </w:pPr>
      <w:r>
        <w:rPr>
          <w:sz w:val="20"/>
        </w:rPr>
        <w:t xml:space="preserve">- информирование;</w:t>
      </w:r>
    </w:p>
    <w:p>
      <w:pPr>
        <w:pStyle w:val="0"/>
        <w:spacing w:before="200" w:lineRule="auto"/>
        <w:ind w:firstLine="540"/>
        <w:jc w:val="both"/>
      </w:pPr>
      <w:r>
        <w:rPr>
          <w:sz w:val="20"/>
        </w:rPr>
        <w:t xml:space="preserve">- обобщение правоприменительной практики;</w:t>
      </w:r>
    </w:p>
    <w:p>
      <w:pPr>
        <w:pStyle w:val="0"/>
        <w:spacing w:before="200" w:lineRule="auto"/>
        <w:ind w:firstLine="540"/>
        <w:jc w:val="both"/>
      </w:pPr>
      <w:r>
        <w:rPr>
          <w:sz w:val="20"/>
        </w:rPr>
        <w:t xml:space="preserve">- объявление предостережения;</w:t>
      </w:r>
    </w:p>
    <w:p>
      <w:pPr>
        <w:pStyle w:val="0"/>
        <w:spacing w:before="200" w:lineRule="auto"/>
        <w:ind w:firstLine="540"/>
        <w:jc w:val="both"/>
      </w:pPr>
      <w:r>
        <w:rPr>
          <w:sz w:val="20"/>
        </w:rPr>
        <w:t xml:space="preserve">- консультирование;</w:t>
      </w:r>
    </w:p>
    <w:p>
      <w:pPr>
        <w:pStyle w:val="0"/>
        <w:spacing w:before="200" w:lineRule="auto"/>
        <w:ind w:firstLine="540"/>
        <w:jc w:val="both"/>
      </w:pPr>
      <w:r>
        <w:rPr>
          <w:sz w:val="20"/>
        </w:rPr>
        <w:t xml:space="preserve">- профилактический визит.</w:t>
      </w:r>
    </w:p>
    <w:p>
      <w:pPr>
        <w:pStyle w:val="0"/>
        <w:spacing w:before="200" w:lineRule="auto"/>
        <w:ind w:firstLine="540"/>
        <w:jc w:val="both"/>
      </w:pPr>
      <w:r>
        <w:rPr>
          <w:sz w:val="20"/>
        </w:rPr>
        <w:t xml:space="preserve">3.3. Информирование контролируемых лиц и иных заинтересованных лиц по вопросам соблюдения обязательных требований осуществляется министерством в соответствии со </w:t>
      </w:r>
      <w:hyperlink w:history="0"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46</w:t>
        </w:r>
      </w:hyperlink>
      <w:r>
        <w:rPr>
          <w:sz w:val="20"/>
        </w:rPr>
        <w:t xml:space="preserve"> Федерального закона N 248-ФЗ.</w:t>
      </w:r>
    </w:p>
    <w:p>
      <w:pPr>
        <w:pStyle w:val="0"/>
        <w:spacing w:before="200" w:lineRule="auto"/>
        <w:ind w:firstLine="540"/>
        <w:jc w:val="both"/>
      </w:pPr>
      <w:r>
        <w:rPr>
          <w:sz w:val="20"/>
        </w:rPr>
        <w:t xml:space="preserve">3.4. Обобщение правоприменительной практики осуществляется министерством в соответствии со </w:t>
      </w:r>
      <w:hyperlink w:history="0"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47</w:t>
        </w:r>
      </w:hyperlink>
      <w:r>
        <w:rPr>
          <w:sz w:val="20"/>
        </w:rPr>
        <w:t xml:space="preserve"> Федерального закона N 248-ФЗ.</w:t>
      </w:r>
    </w:p>
    <w:p>
      <w:pPr>
        <w:pStyle w:val="0"/>
        <w:spacing w:before="200" w:lineRule="auto"/>
        <w:ind w:firstLine="540"/>
        <w:jc w:val="both"/>
      </w:pPr>
      <w:r>
        <w:rPr>
          <w:sz w:val="20"/>
        </w:rPr>
        <w:t xml:space="preserve">По итогам обобщения правоприменительной практики уполномоченным должностным лицом министерства готовится проект доклада о правоприменительной практике, который не позднее 15 февраля года, следующего за отчетным годом, размещается на официальном сайте для проведения публичного обсуждения.</w:t>
      </w:r>
    </w:p>
    <w:p>
      <w:pPr>
        <w:pStyle w:val="0"/>
        <w:spacing w:before="200" w:lineRule="auto"/>
        <w:ind w:firstLine="540"/>
        <w:jc w:val="both"/>
      </w:pPr>
      <w:r>
        <w:rPr>
          <w:sz w:val="20"/>
        </w:rPr>
        <w:t xml:space="preserve">Доклад о правоприменительной практике утверждается приказом министра не позднее 15 марта года, следующего за отчетным годом.</w:t>
      </w:r>
    </w:p>
    <w:p>
      <w:pPr>
        <w:pStyle w:val="0"/>
        <w:spacing w:before="200" w:lineRule="auto"/>
        <w:ind w:firstLine="540"/>
        <w:jc w:val="both"/>
      </w:pPr>
      <w:r>
        <w:rPr>
          <w:sz w:val="20"/>
        </w:rPr>
        <w:t xml:space="preserve">Утвержденный доклад о правоприменительной практике размещается на официальном сайте в течение трех рабочих дней со дня его утверждения.</w:t>
      </w:r>
    </w:p>
    <w:p>
      <w:pPr>
        <w:pStyle w:val="0"/>
        <w:spacing w:before="200" w:lineRule="auto"/>
        <w:ind w:firstLine="540"/>
        <w:jc w:val="both"/>
      </w:pPr>
      <w:r>
        <w:rPr>
          <w:sz w:val="20"/>
        </w:rPr>
        <w:t xml:space="preserve">3.5. Объявление предостережения о недопустимости нарушения обязательных требований (далее - предостережение) осуществляется министерством в соответствии со </w:t>
      </w:r>
      <w:hyperlink w:history="0" r:id="rId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49</w:t>
        </w:r>
      </w:hyperlink>
      <w:r>
        <w:rPr>
          <w:sz w:val="20"/>
        </w:rPr>
        <w:t xml:space="preserve"> Федерального закона N 248-ФЗ.</w:t>
      </w:r>
    </w:p>
    <w:p>
      <w:pPr>
        <w:pStyle w:val="0"/>
        <w:spacing w:before="200" w:lineRule="auto"/>
        <w:ind w:firstLine="540"/>
        <w:jc w:val="both"/>
      </w:pPr>
      <w:r>
        <w:rPr>
          <w:sz w:val="20"/>
        </w:rPr>
        <w:t xml:space="preserve">При наличии у министерства 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предлагает ему принять меры по обеспечению соблюдения обязательных требований.</w:t>
      </w:r>
    </w:p>
    <w:p>
      <w:pPr>
        <w:pStyle w:val="0"/>
        <w:spacing w:before="200" w:lineRule="auto"/>
        <w:ind w:firstLine="540"/>
        <w:jc w:val="both"/>
      </w:pPr>
      <w:r>
        <w:rPr>
          <w:sz w:val="20"/>
        </w:rPr>
        <w:t xml:space="preserve">В течение 15 рабочих дней со дня получения предостережения контролируемым лицом в министерство может быть подано возражение в отношении предостережения (далее - возражение), в котором указывается:</w:t>
      </w:r>
    </w:p>
    <w:p>
      <w:pPr>
        <w:pStyle w:val="0"/>
        <w:spacing w:before="200" w:lineRule="auto"/>
        <w:ind w:firstLine="540"/>
        <w:jc w:val="both"/>
      </w:pPr>
      <w:r>
        <w:rPr>
          <w:sz w:val="20"/>
        </w:rPr>
        <w:t xml:space="preserve">- наименование или фамилия, имя, отчество (последнее - при наличии) контролируемого лица;</w:t>
      </w:r>
    </w:p>
    <w:p>
      <w:pPr>
        <w:pStyle w:val="0"/>
        <w:spacing w:before="200" w:lineRule="auto"/>
        <w:ind w:firstLine="540"/>
        <w:jc w:val="both"/>
      </w:pPr>
      <w:r>
        <w:rPr>
          <w:sz w:val="20"/>
        </w:rPr>
        <w:t xml:space="preserve">- идентификационный номер налогоплательщика контролируемого лица;</w:t>
      </w:r>
    </w:p>
    <w:p>
      <w:pPr>
        <w:pStyle w:val="0"/>
        <w:spacing w:before="200" w:lineRule="auto"/>
        <w:ind w:firstLine="540"/>
        <w:jc w:val="both"/>
      </w:pPr>
      <w:r>
        <w:rPr>
          <w:sz w:val="20"/>
        </w:rPr>
        <w:t xml:space="preserve">- дата и номер предостережения, направленного контролируемому лицу;</w:t>
      </w:r>
    </w:p>
    <w:p>
      <w:pPr>
        <w:pStyle w:val="0"/>
        <w:spacing w:before="200" w:lineRule="auto"/>
        <w:ind w:firstLine="540"/>
        <w:jc w:val="both"/>
      </w:pPr>
      <w:r>
        <w:rPr>
          <w:sz w:val="20"/>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00" w:lineRule="auto"/>
        <w:ind w:firstLine="540"/>
        <w:jc w:val="both"/>
      </w:pPr>
      <w:r>
        <w:rPr>
          <w:sz w:val="20"/>
        </w:rPr>
        <w:t xml:space="preserve">Возражение направляется контролируемым лицом в министерство в виде электронного документа на указанный в предостережении адрес электронной почты контролирующего органа либо иным доступным способом, предусмотренным Федеральным </w:t>
      </w:r>
      <w:hyperlink w:history="0"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Министерство рассматривает возражение в течение 20 рабочих дней со дня получения возражения, по результатам рассмотрения которого принимает одно из следующих решений:</w:t>
      </w:r>
    </w:p>
    <w:p>
      <w:pPr>
        <w:pStyle w:val="0"/>
        <w:spacing w:before="200" w:lineRule="auto"/>
        <w:ind w:firstLine="540"/>
        <w:jc w:val="both"/>
      </w:pPr>
      <w:r>
        <w:rPr>
          <w:sz w:val="20"/>
        </w:rPr>
        <w:t xml:space="preserve">- удовлетворяет возражение в форме отмены объявленного предостережения;</w:t>
      </w:r>
    </w:p>
    <w:p>
      <w:pPr>
        <w:pStyle w:val="0"/>
        <w:spacing w:before="200" w:lineRule="auto"/>
        <w:ind w:firstLine="540"/>
        <w:jc w:val="both"/>
      </w:pPr>
      <w:r>
        <w:rPr>
          <w:sz w:val="20"/>
        </w:rPr>
        <w:t xml:space="preserve">- отказывает в удовлетворении возражения.</w:t>
      </w:r>
    </w:p>
    <w:p>
      <w:pPr>
        <w:pStyle w:val="0"/>
        <w:spacing w:before="200" w:lineRule="auto"/>
        <w:ind w:firstLine="540"/>
        <w:jc w:val="both"/>
      </w:pPr>
      <w:r>
        <w:rPr>
          <w:sz w:val="20"/>
        </w:rPr>
        <w:t xml:space="preserve">Не позднее дня, следующего за днем принятия указанного выше решения, контролируемому лицу, подавшему возражение, направляется мотивированный ответ в виде электронного документа либо иным доступным способом, предусмотренным Федеральным </w:t>
      </w:r>
      <w:hyperlink w:history="0"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о результатах рассмотрения возражения.</w:t>
      </w:r>
    </w:p>
    <w:bookmarkStart w:id="116" w:name="P116"/>
    <w:bookmarkEnd w:id="116"/>
    <w:p>
      <w:pPr>
        <w:pStyle w:val="0"/>
        <w:spacing w:before="200" w:lineRule="auto"/>
        <w:ind w:firstLine="540"/>
        <w:jc w:val="both"/>
      </w:pPr>
      <w:r>
        <w:rPr>
          <w:sz w:val="20"/>
        </w:rPr>
        <w:t xml:space="preserve">3.6. Консультирование по обращениям контролируемых лиц и их представителей осуществляется министерством в соответствии со </w:t>
      </w:r>
      <w:hyperlink w:history="0"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50</w:t>
        </w:r>
      </w:hyperlink>
      <w:r>
        <w:rPr>
          <w:sz w:val="20"/>
        </w:rPr>
        <w:t xml:space="preserve"> Федерального закона N 248-ФЗ.</w:t>
      </w:r>
    </w:p>
    <w:p>
      <w:pPr>
        <w:pStyle w:val="0"/>
        <w:spacing w:before="200" w:lineRule="auto"/>
        <w:ind w:firstLine="540"/>
        <w:jc w:val="both"/>
      </w:pPr>
      <w:r>
        <w:rPr>
          <w:sz w:val="20"/>
        </w:rPr>
        <w:t xml:space="preserve">Должностные лица, уполномоченные на осуществление регионального государственного контроля (надзора), осуществляют консультирование по следующим вопросам:</w:t>
      </w:r>
    </w:p>
    <w:p>
      <w:pPr>
        <w:pStyle w:val="0"/>
        <w:spacing w:before="200" w:lineRule="auto"/>
        <w:ind w:firstLine="540"/>
        <w:jc w:val="both"/>
      </w:pPr>
      <w:r>
        <w:rPr>
          <w:sz w:val="20"/>
        </w:rPr>
        <w:t xml:space="preserve">- организация и осуществление регионального государственного контроля (надзора);</w:t>
      </w:r>
    </w:p>
    <w:p>
      <w:pPr>
        <w:pStyle w:val="0"/>
        <w:spacing w:before="200" w:lineRule="auto"/>
        <w:ind w:firstLine="540"/>
        <w:jc w:val="both"/>
      </w:pPr>
      <w:r>
        <w:rPr>
          <w:sz w:val="20"/>
        </w:rPr>
        <w:t xml:space="preserve">- основания и порядок проведения контрольных (надзорных) мероприятий;</w:t>
      </w:r>
    </w:p>
    <w:p>
      <w:pPr>
        <w:pStyle w:val="0"/>
        <w:spacing w:before="200" w:lineRule="auto"/>
        <w:ind w:firstLine="540"/>
        <w:jc w:val="both"/>
      </w:pPr>
      <w:r>
        <w:rPr>
          <w:sz w:val="20"/>
        </w:rPr>
        <w:t xml:space="preserve">- порядок выполнения предписания, выданного по итогам контрольного (надзорного) мероприятия;</w:t>
      </w:r>
    </w:p>
    <w:p>
      <w:pPr>
        <w:pStyle w:val="0"/>
        <w:spacing w:before="200" w:lineRule="auto"/>
        <w:ind w:firstLine="540"/>
        <w:jc w:val="both"/>
      </w:pPr>
      <w:r>
        <w:rPr>
          <w:sz w:val="20"/>
        </w:rPr>
        <w:t xml:space="preserve">- порядок обжалования действий (бездействия) должностных лиц.</w:t>
      </w:r>
    </w:p>
    <w:p>
      <w:pPr>
        <w:pStyle w:val="0"/>
        <w:spacing w:before="200" w:lineRule="auto"/>
        <w:ind w:firstLine="540"/>
        <w:jc w:val="both"/>
      </w:pPr>
      <w:r>
        <w:rPr>
          <w:sz w:val="20"/>
        </w:rPr>
        <w:t xml:space="preserve">Консультирование осуществляется должностными лицами, уполномоченными на осуществление регионального государственного контроля (надзора), по телефону, посредством видео-конференц-связи (при наличии технической возможности министерства), на личном приеме либо в ходе проведения профилактического мероприятия, контрольного (надзорного) мероприятия, а при получении письменного запроса о предоставлении консультации в письменной форме - в письменной форме в порядке, установленном законодательством Российской Федерации о рассмотрении обращений граждан.</w:t>
      </w:r>
    </w:p>
    <w:p>
      <w:pPr>
        <w:pStyle w:val="0"/>
        <w:spacing w:before="200" w:lineRule="auto"/>
        <w:ind w:firstLine="540"/>
        <w:jc w:val="both"/>
      </w:pPr>
      <w:r>
        <w:rPr>
          <w:sz w:val="20"/>
        </w:rPr>
        <w:t xml:space="preserve">Консультирование посредством личного приема осуществляется в помещении министерства.</w:t>
      </w:r>
    </w:p>
    <w:p>
      <w:pPr>
        <w:pStyle w:val="0"/>
        <w:spacing w:before="200" w:lineRule="auto"/>
        <w:ind w:firstLine="540"/>
        <w:jc w:val="both"/>
      </w:pPr>
      <w:r>
        <w:rPr>
          <w:sz w:val="20"/>
        </w:rPr>
        <w:t xml:space="preserve">При невозможности решить поставленный вопрос во время консультирования от контролируемого лица принимается письменное обращение, которое подлежит регистрации и рассмотрению в соответствии с законодательством Российской Федерации о рассмотрении обращений граждан.</w:t>
      </w:r>
    </w:p>
    <w:p>
      <w:pPr>
        <w:pStyle w:val="0"/>
        <w:spacing w:before="200" w:lineRule="auto"/>
        <w:ind w:firstLine="540"/>
        <w:jc w:val="both"/>
      </w:pPr>
      <w:r>
        <w:rPr>
          <w:sz w:val="20"/>
        </w:rPr>
        <w:t xml:space="preserve">В случае поступления в министерство пяти и более однотипных письменных обращений контролируемых лиц или их представителей консультирование осуществляется посредством размещения на официальном сайте письменного разъяснения по изложенным в обращениях вопросам, подписанного министром (заместителем министра).</w:t>
      </w:r>
    </w:p>
    <w:p>
      <w:pPr>
        <w:pStyle w:val="0"/>
        <w:spacing w:before="200" w:lineRule="auto"/>
        <w:ind w:firstLine="540"/>
        <w:jc w:val="both"/>
      </w:pPr>
      <w:r>
        <w:rPr>
          <w:sz w:val="20"/>
        </w:rPr>
        <w:t xml:space="preserve">3.7. Профилактический визит проводится контролирующим органом в соответствии со </w:t>
      </w:r>
      <w:hyperlink w:history="0"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статьями 52</w:t>
        </w:r>
      </w:hyperlink>
      <w:r>
        <w:rPr>
          <w:sz w:val="20"/>
        </w:rPr>
        <w:t xml:space="preserve"> - </w:t>
      </w:r>
      <w:hyperlink w:history="0"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52.2</w:t>
        </w:r>
      </w:hyperlink>
      <w:r>
        <w:rPr>
          <w:sz w:val="20"/>
        </w:rPr>
        <w:t xml:space="preserve"> Федерального закона N 248-ФЗ.</w:t>
      </w:r>
    </w:p>
    <w:p>
      <w:pPr>
        <w:pStyle w:val="0"/>
        <w:spacing w:before="200" w:lineRule="auto"/>
        <w:ind w:firstLine="540"/>
        <w:jc w:val="both"/>
      </w:pPr>
      <w:r>
        <w:rPr>
          <w:sz w:val="20"/>
        </w:rPr>
        <w:t xml:space="preserve">В ходе профилактического визита должностным лицом, уполномоченным на осуществление регионального государственного контроля (надзора), осуществляется консультирование контролируемого лица в порядке, установленном </w:t>
      </w:r>
      <w:hyperlink w:history="0" w:anchor="P116" w:tooltip="3.6. Консультирование по обращениям контролируемых лиц и их представителей осуществляется министерством в соответствии со статьей 50 Федерального закона N 248-ФЗ.">
        <w:r>
          <w:rPr>
            <w:sz w:val="20"/>
            <w:color w:val="0000ff"/>
          </w:rPr>
          <w:t xml:space="preserve">пунктом 3.6</w:t>
        </w:r>
      </w:hyperlink>
      <w:r>
        <w:rPr>
          <w:sz w:val="20"/>
        </w:rPr>
        <w:t xml:space="preserve"> настоящего раздела.</w:t>
      </w:r>
    </w:p>
    <w:p>
      <w:pPr>
        <w:pStyle w:val="0"/>
        <w:spacing w:before="200" w:lineRule="auto"/>
        <w:ind w:firstLine="540"/>
        <w:jc w:val="both"/>
      </w:pPr>
      <w:r>
        <w:rPr>
          <w:sz w:val="20"/>
        </w:rPr>
        <w:t xml:space="preserve">Обязательный профилактический визит проводится в отношении контролируемых лиц по основаниям, установленным </w:t>
      </w:r>
      <w:hyperlink w:history="0"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пунктом 4 части 1 статьи 52.1</w:t>
        </w:r>
      </w:hyperlink>
      <w:r>
        <w:rPr>
          <w:sz w:val="20"/>
        </w:rPr>
        <w:t xml:space="preserve"> Федерального закона N 248-ФЗ.</w:t>
      </w:r>
    </w:p>
    <w:p>
      <w:pPr>
        <w:pStyle w:val="0"/>
        <w:spacing w:before="200" w:lineRule="auto"/>
        <w:ind w:firstLine="540"/>
        <w:jc w:val="both"/>
      </w:pPr>
      <w:r>
        <w:rPr>
          <w:sz w:val="20"/>
        </w:rPr>
        <w:t xml:space="preserve">Срок проведения обязательного профилактического визита не может превышать 10 рабочих дней.</w:t>
      </w:r>
    </w:p>
    <w:p>
      <w:pPr>
        <w:pStyle w:val="0"/>
        <w:jc w:val="both"/>
      </w:pPr>
      <w:r>
        <w:rPr>
          <w:sz w:val="20"/>
        </w:rPr>
      </w:r>
    </w:p>
    <w:p>
      <w:pPr>
        <w:pStyle w:val="2"/>
        <w:outlineLvl w:val="1"/>
        <w:jc w:val="center"/>
      </w:pPr>
      <w:r>
        <w:rPr>
          <w:sz w:val="20"/>
        </w:rPr>
        <w:t xml:space="preserve">4. Осуществление регионального</w:t>
      </w:r>
    </w:p>
    <w:p>
      <w:pPr>
        <w:pStyle w:val="2"/>
        <w:jc w:val="center"/>
      </w:pPr>
      <w:r>
        <w:rPr>
          <w:sz w:val="20"/>
        </w:rPr>
        <w:t xml:space="preserve">государственного контроля (надзора)</w:t>
      </w:r>
    </w:p>
    <w:p>
      <w:pPr>
        <w:pStyle w:val="0"/>
        <w:jc w:val="both"/>
      </w:pPr>
      <w:r>
        <w:rPr>
          <w:sz w:val="20"/>
        </w:rPr>
      </w:r>
    </w:p>
    <w:p>
      <w:pPr>
        <w:pStyle w:val="0"/>
        <w:ind w:firstLine="540"/>
        <w:jc w:val="both"/>
      </w:pPr>
      <w:r>
        <w:rPr>
          <w:sz w:val="20"/>
        </w:rPr>
        <w:t xml:space="preserve">4.1. Оценка соблюдения контролируемыми лицами обязательных требований проводится министерством посредством контрольного (надзорного) мероприятия без взаимодействия и контрольного (надзорного) мероприятия во взаимодействии с контролируемыми лицами, указанными в настоящем Положении.</w:t>
      </w:r>
    </w:p>
    <w:p>
      <w:pPr>
        <w:pStyle w:val="0"/>
        <w:spacing w:before="200" w:lineRule="auto"/>
        <w:ind w:firstLine="540"/>
        <w:jc w:val="both"/>
      </w:pPr>
      <w:r>
        <w:rPr>
          <w:sz w:val="20"/>
        </w:rPr>
        <w:t xml:space="preserve">Взаимодействие с контролируемым лицом осуществляется при проведении документарной проверки.</w:t>
      </w:r>
    </w:p>
    <w:p>
      <w:pPr>
        <w:pStyle w:val="0"/>
        <w:spacing w:before="200" w:lineRule="auto"/>
        <w:ind w:firstLine="540"/>
        <w:jc w:val="both"/>
      </w:pPr>
      <w:r>
        <w:rPr>
          <w:sz w:val="20"/>
        </w:rPr>
        <w:t xml:space="preserve">Без взаимодействия с контролируемым лицом проводится наблюдение за соблюдением обязательных требований.</w:t>
      </w:r>
    </w:p>
    <w:p>
      <w:pPr>
        <w:pStyle w:val="0"/>
        <w:spacing w:before="200" w:lineRule="auto"/>
        <w:ind w:firstLine="540"/>
        <w:jc w:val="both"/>
      </w:pPr>
      <w:r>
        <w:rPr>
          <w:sz w:val="20"/>
        </w:rPr>
        <w:t xml:space="preserve">4.2. При осуществлении регионального государственного контроля (надзора) формами взаимодействия министерства,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министерства и контролируемым лицом или его представителем, запрос документов, иных материалов, присутствие должностного лица министерства в месте осуществления деятельности контролируемого лица.</w:t>
      </w:r>
    </w:p>
    <w:p>
      <w:pPr>
        <w:pStyle w:val="0"/>
        <w:spacing w:before="200" w:lineRule="auto"/>
        <w:ind w:firstLine="540"/>
        <w:jc w:val="both"/>
      </w:pPr>
      <w:r>
        <w:rPr>
          <w:sz w:val="20"/>
        </w:rPr>
        <w:t xml:space="preserve">4.3. Документарная проверка проводится министерством в соответствии со </w:t>
      </w:r>
      <w:hyperlink w:history="0" r:id="rId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72</w:t>
        </w:r>
      </w:hyperlink>
      <w:r>
        <w:rPr>
          <w:sz w:val="20"/>
        </w:rPr>
        <w:t xml:space="preserve"> Федерального закона N 248-ФЗ.</w:t>
      </w:r>
    </w:p>
    <w:p>
      <w:pPr>
        <w:pStyle w:val="0"/>
        <w:spacing w:before="200" w:lineRule="auto"/>
        <w:ind w:firstLine="540"/>
        <w:jc w:val="both"/>
      </w:pPr>
      <w:r>
        <w:rPr>
          <w:sz w:val="20"/>
        </w:rPr>
        <w:t xml:space="preserve">Документарная проверка проводится по основаниям, предусмотренным </w:t>
      </w:r>
      <w:hyperlink w:history="0"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5</w:t>
        </w:r>
      </w:hyperlink>
      <w:r>
        <w:rPr>
          <w:sz w:val="20"/>
        </w:rPr>
        <w:t xml:space="preserve">, </w:t>
      </w:r>
      <w:hyperlink w:history="0" r:id="rId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7</w:t>
        </w:r>
      </w:hyperlink>
      <w:r>
        <w:rPr>
          <w:sz w:val="20"/>
        </w:rPr>
        <w:t xml:space="preserve">, </w:t>
      </w:r>
      <w:hyperlink w:history="0" r:id="rId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9</w:t>
        </w:r>
      </w:hyperlink>
      <w:r>
        <w:rPr>
          <w:sz w:val="20"/>
        </w:rPr>
        <w:t xml:space="preserve"> части 1 статьи 57 Федерального закона N 248-ФЗ.</w:t>
      </w:r>
    </w:p>
    <w:p>
      <w:pPr>
        <w:pStyle w:val="0"/>
        <w:spacing w:before="200" w:lineRule="auto"/>
        <w:ind w:firstLine="540"/>
        <w:jc w:val="both"/>
      </w:pPr>
      <w:r>
        <w:rPr>
          <w:sz w:val="20"/>
        </w:rPr>
        <w:t xml:space="preserve">Перечень допустимых контрольных (надзорных) действий в ходе документарной проверки:</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Срок проведения документарной проверки не может превышать 10 рабочих дней.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
    <w:p>
      <w:pPr>
        <w:pStyle w:val="0"/>
        <w:spacing w:before="200" w:lineRule="auto"/>
        <w:ind w:firstLine="540"/>
        <w:jc w:val="both"/>
      </w:pPr>
      <w:r>
        <w:rPr>
          <w:sz w:val="20"/>
        </w:rPr>
        <w:t xml:space="preserve">4.4. Если иное не предусмотрено нормативными правовыми актами Правительства Российской Федерации, для проведения документарной проверки принимается решение министерства, подписанное уполномоченным должностным лицом министерства и соответствующее требованиям, установленным </w:t>
      </w:r>
      <w:hyperlink w:history="0"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64</w:t>
        </w:r>
      </w:hyperlink>
      <w:r>
        <w:rPr>
          <w:sz w:val="20"/>
        </w:rPr>
        <w:t xml:space="preserve"> Федерального закона N 248-ФЗ.</w:t>
      </w:r>
    </w:p>
    <w:p>
      <w:pPr>
        <w:pStyle w:val="0"/>
        <w:spacing w:before="200" w:lineRule="auto"/>
        <w:ind w:firstLine="540"/>
        <w:jc w:val="both"/>
      </w:pPr>
      <w:r>
        <w:rPr>
          <w:sz w:val="20"/>
        </w:rPr>
        <w:t xml:space="preserve">Типовая форма решения о проведении документарной проверки утверждена </w:t>
      </w:r>
      <w:hyperlink w:history="0" r:id="rId44"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4.5. Контрольные (надзорные) действия в ходе документарной проверки проводятся в порядке, установленном </w:t>
      </w:r>
      <w:hyperlink w:history="0" r:id="rId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статьями 79</w:t>
        </w:r>
      </w:hyperlink>
      <w:r>
        <w:rPr>
          <w:sz w:val="20"/>
        </w:rPr>
        <w:t xml:space="preserve">, </w:t>
      </w:r>
      <w:hyperlink w:history="0"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80</w:t>
        </w:r>
      </w:hyperlink>
      <w:r>
        <w:rPr>
          <w:sz w:val="20"/>
        </w:rPr>
        <w:t xml:space="preserve"> Федерального закона N 248-ФЗ.</w:t>
      </w:r>
    </w:p>
    <w:p>
      <w:pPr>
        <w:pStyle w:val="0"/>
        <w:spacing w:before="200" w:lineRule="auto"/>
        <w:ind w:firstLine="540"/>
        <w:jc w:val="both"/>
      </w:pPr>
      <w:r>
        <w:rPr>
          <w:sz w:val="20"/>
        </w:rPr>
        <w:t xml:space="preserve">4.6. Наблюдение за соблюдением обязательных требований проводится должностными лицами министерства в соответствии со </w:t>
      </w:r>
      <w:hyperlink w:history="0" r:id="rId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74</w:t>
        </w:r>
      </w:hyperlink>
      <w:r>
        <w:rPr>
          <w:sz w:val="20"/>
        </w:rPr>
        <w:t xml:space="preserve"> Федерального закона N 248-ФЗ.</w:t>
      </w:r>
    </w:p>
    <w:p>
      <w:pPr>
        <w:pStyle w:val="0"/>
        <w:jc w:val="both"/>
      </w:pPr>
      <w:r>
        <w:rPr>
          <w:sz w:val="20"/>
        </w:rPr>
      </w:r>
    </w:p>
    <w:p>
      <w:pPr>
        <w:pStyle w:val="2"/>
        <w:outlineLvl w:val="1"/>
        <w:jc w:val="center"/>
      </w:pPr>
      <w:r>
        <w:rPr>
          <w:sz w:val="20"/>
        </w:rPr>
        <w:t xml:space="preserve">5. Результаты контрольного (надзорного) мероприятия</w:t>
      </w:r>
    </w:p>
    <w:p>
      <w:pPr>
        <w:pStyle w:val="0"/>
        <w:jc w:val="both"/>
      </w:pPr>
      <w:r>
        <w:rPr>
          <w:sz w:val="20"/>
        </w:rPr>
      </w:r>
    </w:p>
    <w:p>
      <w:pPr>
        <w:pStyle w:val="0"/>
        <w:ind w:firstLine="540"/>
        <w:jc w:val="both"/>
      </w:pPr>
      <w:r>
        <w:rPr>
          <w:sz w:val="20"/>
        </w:rPr>
        <w:t xml:space="preserve">Результаты контрольного (надзорного) мероприятия оформляются в соответствии с требованиями, установленными </w:t>
      </w:r>
      <w:hyperlink w:history="0" r:id="rId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jc w:val="both"/>
      </w:pPr>
      <w:r>
        <w:rPr>
          <w:sz w:val="20"/>
        </w:rPr>
      </w:r>
    </w:p>
    <w:p>
      <w:pPr>
        <w:pStyle w:val="2"/>
        <w:outlineLvl w:val="1"/>
        <w:jc w:val="center"/>
      </w:pPr>
      <w:r>
        <w:rPr>
          <w:sz w:val="20"/>
        </w:rPr>
        <w:t xml:space="preserve">6. Досудебное обжалование решений контрольного</w:t>
      </w:r>
    </w:p>
    <w:p>
      <w:pPr>
        <w:pStyle w:val="2"/>
        <w:jc w:val="center"/>
      </w:pPr>
      <w:r>
        <w:rPr>
          <w:sz w:val="20"/>
        </w:rPr>
        <w:t xml:space="preserve">(надзорного) органа, действий (бездействия)</w:t>
      </w:r>
    </w:p>
    <w:p>
      <w:pPr>
        <w:pStyle w:val="2"/>
        <w:jc w:val="center"/>
      </w:pPr>
      <w:r>
        <w:rPr>
          <w:sz w:val="20"/>
        </w:rPr>
        <w:t xml:space="preserve">его должностных лиц</w:t>
      </w:r>
    </w:p>
    <w:p>
      <w:pPr>
        <w:pStyle w:val="0"/>
        <w:jc w:val="both"/>
      </w:pPr>
      <w:r>
        <w:rPr>
          <w:sz w:val="20"/>
        </w:rPr>
      </w:r>
    </w:p>
    <w:p>
      <w:pPr>
        <w:pStyle w:val="0"/>
        <w:ind w:firstLine="540"/>
        <w:jc w:val="both"/>
      </w:pPr>
      <w:r>
        <w:rPr>
          <w:sz w:val="20"/>
        </w:rPr>
        <w:t xml:space="preserve">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в соответствии с </w:t>
      </w:r>
      <w:hyperlink w:history="0" r:id="rId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4 статьи 40</w:t>
        </w:r>
      </w:hyperlink>
      <w:r>
        <w:rPr>
          <w:sz w:val="20"/>
        </w:rPr>
        <w:t xml:space="preserve"> Федерального закона N 248-ФЗ.</w:t>
      </w:r>
    </w:p>
    <w:p>
      <w:pPr>
        <w:pStyle w:val="0"/>
        <w:spacing w:before="200" w:lineRule="auto"/>
        <w:ind w:firstLine="540"/>
        <w:jc w:val="both"/>
      </w:pPr>
      <w:r>
        <w:rPr>
          <w:sz w:val="20"/>
        </w:rPr>
        <w:t xml:space="preserve">6.2. 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принимаемых по результатам рассмотрения жалобы, определяются в соответствии со </w:t>
      </w:r>
      <w:hyperlink w:history="0"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статьями 40</w:t>
        </w:r>
      </w:hyperlink>
      <w:r>
        <w:rPr>
          <w:sz w:val="20"/>
        </w:rPr>
        <w:t xml:space="preserve"> - </w:t>
      </w:r>
      <w:hyperlink w:history="0" r:id="rId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43</w:t>
        </w:r>
      </w:hyperlink>
      <w:r>
        <w:rPr>
          <w:sz w:val="20"/>
        </w:rPr>
        <w:t xml:space="preserve"> Федерального закона N 248-ФЗ.</w:t>
      </w:r>
    </w:p>
    <w:p>
      <w:pPr>
        <w:pStyle w:val="0"/>
        <w:spacing w:before="200" w:lineRule="auto"/>
        <w:ind w:firstLine="540"/>
        <w:jc w:val="both"/>
      </w:pPr>
      <w:r>
        <w:rPr>
          <w:sz w:val="20"/>
        </w:rPr>
        <w:t xml:space="preserve">6.3. Жалобы на решения министерства, действия (бездействие) его должностных лиц рассматриваются министром.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Астраханской области</w:t>
      </w:r>
    </w:p>
    <w:p>
      <w:pPr>
        <w:pStyle w:val="0"/>
        <w:jc w:val="right"/>
      </w:pPr>
      <w:r>
        <w:rPr>
          <w:sz w:val="20"/>
        </w:rPr>
        <w:t xml:space="preserve">от 5 сентября 2025 г. N 599-П</w:t>
      </w:r>
    </w:p>
    <w:p>
      <w:pPr>
        <w:pStyle w:val="0"/>
        <w:jc w:val="both"/>
      </w:pPr>
      <w:r>
        <w:rPr>
          <w:sz w:val="20"/>
        </w:rPr>
      </w:r>
    </w:p>
    <w:bookmarkStart w:id="170" w:name="P170"/>
    <w:bookmarkEnd w:id="170"/>
    <w:p>
      <w:pPr>
        <w:pStyle w:val="2"/>
        <w:jc w:val="center"/>
      </w:pPr>
      <w:r>
        <w:rPr>
          <w:sz w:val="20"/>
        </w:rPr>
        <w:t xml:space="preserve">ПЕРЕЧЕНЬ</w:t>
      </w:r>
    </w:p>
    <w:p>
      <w:pPr>
        <w:pStyle w:val="2"/>
        <w:jc w:val="center"/>
      </w:pPr>
      <w:r>
        <w:rPr>
          <w:sz w:val="20"/>
        </w:rPr>
        <w:t xml:space="preserve">ИНДИКАТОРОВ РИСКА НАРУШЕНИЯ</w:t>
      </w:r>
    </w:p>
    <w:p>
      <w:pPr>
        <w:pStyle w:val="2"/>
        <w:jc w:val="center"/>
      </w:pPr>
      <w:r>
        <w:rPr>
          <w:sz w:val="20"/>
        </w:rPr>
        <w:t xml:space="preserve">ОБЯЗАТЕЛЬНЫХ ТРЕБОВАНИЙ ПРИ ОСУЩЕСТВЛЕНИИ РЕГИОНАЛЬНОГО</w:t>
      </w:r>
    </w:p>
    <w:p>
      <w:pPr>
        <w:pStyle w:val="2"/>
        <w:jc w:val="center"/>
      </w:pPr>
      <w:r>
        <w:rPr>
          <w:sz w:val="20"/>
        </w:rPr>
        <w:t xml:space="preserve">ГОСУДАРСТВЕННОГО КОНТРОЛЯ (НАДЗОРА) ЗА СОБЛЮДЕНИЕМ</w:t>
      </w:r>
    </w:p>
    <w:p>
      <w:pPr>
        <w:pStyle w:val="2"/>
        <w:jc w:val="center"/>
      </w:pPr>
      <w:r>
        <w:rPr>
          <w:sz w:val="20"/>
        </w:rPr>
        <w:t xml:space="preserve">ЮРИДИЧЕСКИМИ ЛИЦАМИ, ИНДИВИДУАЛЬНЫМИ ПРЕДПРИНИМАТЕЛЯМИ,</w:t>
      </w:r>
    </w:p>
    <w:p>
      <w:pPr>
        <w:pStyle w:val="2"/>
        <w:jc w:val="center"/>
      </w:pPr>
      <w:r>
        <w:rPr>
          <w:sz w:val="20"/>
        </w:rPr>
        <w:t xml:space="preserve">ПОДРЯДЧИКАМИ ТРЕБОВАНИЙ К ПОРЯДКУ И СРОКАМ РАЗМЕЩЕНИЯ</w:t>
      </w:r>
    </w:p>
    <w:p>
      <w:pPr>
        <w:pStyle w:val="2"/>
        <w:jc w:val="center"/>
      </w:pPr>
      <w:r>
        <w:rPr>
          <w:sz w:val="20"/>
        </w:rPr>
        <w:t xml:space="preserve">В ЕДИНОЙ ИНФОРМАЦИОННОЙ СИСТЕМЕ ЖИЛИЩНОГО СТРОИТЕЛЬСТВА,</w:t>
      </w:r>
    </w:p>
    <w:p>
      <w:pPr>
        <w:pStyle w:val="2"/>
        <w:jc w:val="center"/>
      </w:pPr>
      <w:r>
        <w:rPr>
          <w:sz w:val="20"/>
        </w:rPr>
        <w:t xml:space="preserve">ОПРЕДЕЛЕННОЙ В СООТВЕТСТВИИ С ФЕДЕРАЛЬНЫМ ЗАКОНОМ</w:t>
      </w:r>
    </w:p>
    <w:p>
      <w:pPr>
        <w:pStyle w:val="2"/>
        <w:jc w:val="center"/>
      </w:pPr>
      <w:r>
        <w:rPr>
          <w:sz w:val="20"/>
        </w:rPr>
        <w:t xml:space="preserve">ОТ 13.07.2015 N 225-ФЗ "О СОДЕЙСТВИИ РАЗВИТИЮ И ПОВЫШЕНИЮ</w:t>
      </w:r>
    </w:p>
    <w:p>
      <w:pPr>
        <w:pStyle w:val="2"/>
        <w:jc w:val="center"/>
      </w:pPr>
      <w:r>
        <w:rPr>
          <w:sz w:val="20"/>
        </w:rPr>
        <w:t xml:space="preserve">ЭФФЕКТИВНОСТИ УПРАВЛЕНИЯ В ЖИЛИЩНОЙ СФЕРЕ И О ВНЕСЕНИИ</w:t>
      </w:r>
    </w:p>
    <w:p>
      <w:pPr>
        <w:pStyle w:val="2"/>
        <w:jc w:val="center"/>
      </w:pPr>
      <w:r>
        <w:rPr>
          <w:sz w:val="20"/>
        </w:rPr>
        <w:t xml:space="preserve">ИЗМЕНЕНИЙ В ОТДЕЛЬНЫЕ ЗАКОНОДАТЕЛЬНЫЕ АКТЫ РОССИЙСКОЙ</w:t>
      </w:r>
    </w:p>
    <w:p>
      <w:pPr>
        <w:pStyle w:val="2"/>
        <w:jc w:val="center"/>
      </w:pPr>
      <w:r>
        <w:rPr>
          <w:sz w:val="20"/>
        </w:rPr>
        <w:t xml:space="preserve">ФЕДЕРАЦИИ", ИНФОРМАЦИИ И СВЕДЕНИЙ, ПРЕДУСМОТРЕННЫХ ЧАСТЯМИ</w:t>
      </w:r>
    </w:p>
    <w:p>
      <w:pPr>
        <w:pStyle w:val="2"/>
        <w:jc w:val="center"/>
      </w:pPr>
      <w:r>
        <w:rPr>
          <w:sz w:val="20"/>
        </w:rPr>
        <w:t xml:space="preserve">2 И 4 СТАТЬИ 4 ФЕДЕРАЛЬНОГО ЗАКОНА ОТ 22.07.2024 N 186-ФЗ</w:t>
      </w:r>
    </w:p>
    <w:p>
      <w:pPr>
        <w:pStyle w:val="2"/>
        <w:jc w:val="center"/>
      </w:pPr>
      <w:r>
        <w:rPr>
          <w:sz w:val="20"/>
        </w:rPr>
        <w:t xml:space="preserve">"О СТРОИТЕЛЬСТВЕ ЖИЛЫХ ДОМОВ ПО ДОГОВОРАМ СТРОИТЕЛЬНОГО</w:t>
      </w:r>
    </w:p>
    <w:p>
      <w:pPr>
        <w:pStyle w:val="2"/>
        <w:jc w:val="center"/>
      </w:pPr>
      <w:r>
        <w:rPr>
          <w:sz w:val="20"/>
        </w:rPr>
        <w:t xml:space="preserve">ПОДРЯДА С ИСПОЛЬЗОВАНИЕМ СЧЕТОВ ЭСКРОУ", НЕОБХОДИМЫХ</w:t>
      </w:r>
    </w:p>
    <w:p>
      <w:pPr>
        <w:pStyle w:val="2"/>
        <w:jc w:val="center"/>
      </w:pPr>
      <w:r>
        <w:rPr>
          <w:sz w:val="20"/>
        </w:rPr>
        <w:t xml:space="preserve">ДЛЯ СТРОИТЕЛЬСТВА ЖИЛЫХ ДОМОВ ПО ДОГОВОРАМ СТРОИТЕЛЬНОГО</w:t>
      </w:r>
    </w:p>
    <w:p>
      <w:pPr>
        <w:pStyle w:val="2"/>
        <w:jc w:val="center"/>
      </w:pPr>
      <w:r>
        <w:rPr>
          <w:sz w:val="20"/>
        </w:rPr>
        <w:t xml:space="preserve">ПОДРЯДА, ДЕНЕЖНЫЕ СРЕДСТВА В СЧЕТ УПЛАТЫ ЦЕНЫ КОТОРЫХ</w:t>
      </w:r>
    </w:p>
    <w:p>
      <w:pPr>
        <w:pStyle w:val="2"/>
        <w:jc w:val="center"/>
      </w:pPr>
      <w:r>
        <w:rPr>
          <w:sz w:val="20"/>
        </w:rPr>
        <w:t xml:space="preserve">РАЗМЕЩАЮТСЯ ЗАКАЗЧИКАМИ НА СЧЕТАХ ЭСКРОУ</w:t>
      </w:r>
    </w:p>
    <w:p>
      <w:pPr>
        <w:pStyle w:val="0"/>
        <w:jc w:val="both"/>
      </w:pPr>
      <w:r>
        <w:rPr>
          <w:sz w:val="20"/>
        </w:rPr>
      </w:r>
    </w:p>
    <w:p>
      <w:pPr>
        <w:pStyle w:val="0"/>
        <w:ind w:firstLine="540"/>
        <w:jc w:val="both"/>
      </w:pPr>
      <w:r>
        <w:rPr>
          <w:sz w:val="20"/>
        </w:rPr>
        <w:t xml:space="preserve">К индикаторам риска нарушения обязательных требований при осуществлении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w:t>
      </w:r>
      <w:hyperlink w:history="0" r:id="rId52"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ЕИСЖС), информации и сведений, предусмотренных </w:t>
      </w:r>
      <w:hyperlink w:history="0" r:id="rId5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5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от 22.07.2024 N 186-ФЗ "О строительстве жилых домов по договорам строительного подряда с использованием счетов эскроу" (далее - Федеральный закон N 186-ФЗ),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 относятся:</w:t>
      </w:r>
    </w:p>
    <w:p>
      <w:pPr>
        <w:pStyle w:val="0"/>
        <w:spacing w:before="200" w:lineRule="auto"/>
        <w:ind w:firstLine="540"/>
        <w:jc w:val="both"/>
      </w:pPr>
      <w:r>
        <w:rPr>
          <w:sz w:val="20"/>
        </w:rPr>
        <w:t xml:space="preserve">- размещение в ЕИСЖС заведомо искаженной информации и сведений, предусмотренных </w:t>
      </w:r>
      <w:hyperlink w:history="0" r:id="rId5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5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N 186-ФЗ, либо отсутствие таких информации и сведений в течение двух месяцев с даты включения информации о соответствующем контролируемом лице в реестр объектов регионального государственного контроля (надзора);</w:t>
      </w:r>
    </w:p>
    <w:p>
      <w:pPr>
        <w:pStyle w:val="0"/>
        <w:spacing w:before="200" w:lineRule="auto"/>
        <w:ind w:firstLine="540"/>
        <w:jc w:val="both"/>
      </w:pPr>
      <w:r>
        <w:rPr>
          <w:sz w:val="20"/>
        </w:rPr>
        <w:t xml:space="preserve">- отсутствие в ЕИСЖС информации о наличии уведомления, предусмотренного </w:t>
      </w:r>
      <w:hyperlink w:history="0" r:id="rId57" w:tooltip="&quot;Градостроительный кодекс Российской Федерации&quot; от 29.12.2004 N 190-ФЗ (ред. от 31.07.2025) {КонсультантПлюс}">
        <w:r>
          <w:rPr>
            <w:sz w:val="20"/>
            <w:color w:val="0000ff"/>
          </w:rPr>
          <w:t xml:space="preserve">частью 16 статьи 55</w:t>
        </w:r>
      </w:hyperlink>
      <w:r>
        <w:rPr>
          <w:sz w:val="20"/>
        </w:rPr>
        <w:t xml:space="preserve"> Градостроительного кодекса Российской Федерации, и (или) сведений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по истечении двух месяцев со дня наступления конечного срока выполнения работ по строительству жилого дома, сведения о котором размещены в ЕИСЖС.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Астраханской области</w:t>
      </w:r>
    </w:p>
    <w:p>
      <w:pPr>
        <w:pStyle w:val="0"/>
        <w:jc w:val="right"/>
      </w:pPr>
      <w:r>
        <w:rPr>
          <w:sz w:val="20"/>
        </w:rPr>
        <w:t xml:space="preserve">от 5 сентября 2025 г. N 599-П</w:t>
      </w:r>
    </w:p>
    <w:p>
      <w:pPr>
        <w:pStyle w:val="0"/>
        <w:jc w:val="both"/>
      </w:pPr>
      <w:r>
        <w:rPr>
          <w:sz w:val="20"/>
        </w:rPr>
      </w:r>
    </w:p>
    <w:bookmarkStart w:id="202" w:name="P202"/>
    <w:bookmarkEnd w:id="202"/>
    <w:p>
      <w:pPr>
        <w:pStyle w:val="2"/>
        <w:jc w:val="center"/>
      </w:pPr>
      <w:r>
        <w:rPr>
          <w:sz w:val="20"/>
        </w:rPr>
        <w:t xml:space="preserve">КЛЮЧЕВЫЕ ПОКАЗАТЕЛИ</w:t>
      </w:r>
    </w:p>
    <w:p>
      <w:pPr>
        <w:pStyle w:val="2"/>
        <w:jc w:val="center"/>
      </w:pPr>
      <w:r>
        <w:rPr>
          <w:sz w:val="20"/>
        </w:rPr>
        <w:t xml:space="preserve">И ИХ ЦЕЛЕВЫЕ ЗНАЧЕНИЯ, ИНДИКАТИВНЫЕ ПОКАЗАТЕЛИ</w:t>
      </w:r>
    </w:p>
    <w:p>
      <w:pPr>
        <w:pStyle w:val="2"/>
        <w:jc w:val="center"/>
      </w:pPr>
      <w:r>
        <w:rPr>
          <w:sz w:val="20"/>
        </w:rPr>
        <w:t xml:space="preserve">РЕГИОНАЛЬНОГО ГОСУДАРСТВЕННОГО КОНТРОЛЯ (НАДЗОРА)</w:t>
      </w:r>
    </w:p>
    <w:p>
      <w:pPr>
        <w:pStyle w:val="2"/>
        <w:jc w:val="center"/>
      </w:pPr>
      <w:r>
        <w:rPr>
          <w:sz w:val="20"/>
        </w:rPr>
        <w:t xml:space="preserve">ЗА СОБЛЮДЕНИЕМ ЮРИДИЧЕСКИМИ ЛИЦАМИ, ИНДИВИДУАЛЬНЫМИ</w:t>
      </w:r>
    </w:p>
    <w:p>
      <w:pPr>
        <w:pStyle w:val="2"/>
        <w:jc w:val="center"/>
      </w:pPr>
      <w:r>
        <w:rPr>
          <w:sz w:val="20"/>
        </w:rPr>
        <w:t xml:space="preserve">ПРЕДПРИНИМАТЕЛЯМИ, ПОДРЯДЧИКАМИ ТРЕБОВАНИЙ К ПОРЯДКУ</w:t>
      </w:r>
    </w:p>
    <w:p>
      <w:pPr>
        <w:pStyle w:val="2"/>
        <w:jc w:val="center"/>
      </w:pPr>
      <w:r>
        <w:rPr>
          <w:sz w:val="20"/>
        </w:rPr>
        <w:t xml:space="preserve">И СРОКАМ РАЗМЕЩЕНИЯ В ЕДИНОЙ ИНФОРМАЦИОННОЙ СИСТЕМЕ</w:t>
      </w:r>
    </w:p>
    <w:p>
      <w:pPr>
        <w:pStyle w:val="2"/>
        <w:jc w:val="center"/>
      </w:pPr>
      <w:r>
        <w:rPr>
          <w:sz w:val="20"/>
        </w:rPr>
        <w:t xml:space="preserve">ЖИЛИЩНОГО СТРОИТЕЛЬСТВА, ОПРЕДЕЛЕННОЙ В СООТВЕТСТВИИ</w:t>
      </w:r>
    </w:p>
    <w:p>
      <w:pPr>
        <w:pStyle w:val="2"/>
        <w:jc w:val="center"/>
      </w:pPr>
      <w:r>
        <w:rPr>
          <w:sz w:val="20"/>
        </w:rPr>
        <w:t xml:space="preserve">С ФЕДЕРАЛЬНЫМ ЗАКОНОМ ОТ 13.07.2015 N 225-ФЗ</w:t>
      </w:r>
    </w:p>
    <w:p>
      <w:pPr>
        <w:pStyle w:val="2"/>
        <w:jc w:val="center"/>
      </w:pPr>
      <w:r>
        <w:rPr>
          <w:sz w:val="20"/>
        </w:rPr>
        <w:t xml:space="preserve">"О СОДЕЙСТВИИ РАЗВИТИЮ И ПОВЫШЕНИЮ ЭФФЕКТИВНОСТИ</w:t>
      </w:r>
    </w:p>
    <w:p>
      <w:pPr>
        <w:pStyle w:val="2"/>
        <w:jc w:val="center"/>
      </w:pPr>
      <w:r>
        <w:rPr>
          <w:sz w:val="20"/>
        </w:rPr>
        <w:t xml:space="preserve">УПРАВЛЕНИЯ В ЖИЛИЩНОЙ СФЕРЕ И 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ИНФОРМАЦИИ И СВЕДЕНИЙ, ПРЕДУСМОТРЕННЫХ ЧАСТЯМИ 2 И 4</w:t>
      </w:r>
    </w:p>
    <w:p>
      <w:pPr>
        <w:pStyle w:val="2"/>
        <w:jc w:val="center"/>
      </w:pPr>
      <w:r>
        <w:rPr>
          <w:sz w:val="20"/>
        </w:rPr>
        <w:t xml:space="preserve">СТАТЬИ 4 ФЕДЕРАЛЬНОГО ЗАКОНА ОТ 22.07.2024 N 186-ФЗ</w:t>
      </w:r>
    </w:p>
    <w:p>
      <w:pPr>
        <w:pStyle w:val="2"/>
        <w:jc w:val="center"/>
      </w:pPr>
      <w:r>
        <w:rPr>
          <w:sz w:val="20"/>
        </w:rPr>
        <w:t xml:space="preserve">"О СТРОИТЕЛЬСТВЕ ЖИЛЫХ ДОМОВ ПО ДОГОВОРАМ СТРОИТЕЛЬНОГО</w:t>
      </w:r>
    </w:p>
    <w:p>
      <w:pPr>
        <w:pStyle w:val="2"/>
        <w:jc w:val="center"/>
      </w:pPr>
      <w:r>
        <w:rPr>
          <w:sz w:val="20"/>
        </w:rPr>
        <w:t xml:space="preserve">ПОДРЯДА С ИСПОЛЬЗОВАНИЕМ СЧЕТОВ ЭСКРОУ", НЕОБХОДИМЫХ</w:t>
      </w:r>
    </w:p>
    <w:p>
      <w:pPr>
        <w:pStyle w:val="2"/>
        <w:jc w:val="center"/>
      </w:pPr>
      <w:r>
        <w:rPr>
          <w:sz w:val="20"/>
        </w:rPr>
        <w:t xml:space="preserve">ДЛЯ СТРОИТЕЛЬСТВА ЖИЛЫХ ДОМОВ ПО ДОГОВОРАМ СТРОИТЕЛЬНОГО</w:t>
      </w:r>
    </w:p>
    <w:p>
      <w:pPr>
        <w:pStyle w:val="2"/>
        <w:jc w:val="center"/>
      </w:pPr>
      <w:r>
        <w:rPr>
          <w:sz w:val="20"/>
        </w:rPr>
        <w:t xml:space="preserve">ПОДРЯДА, ДЕНЕЖНЫЕ СРЕДСТВА В СЧЕТ УПЛАТЬЬ ЦЕНЫ КОТОРЫХ</w:t>
      </w:r>
    </w:p>
    <w:p>
      <w:pPr>
        <w:pStyle w:val="2"/>
        <w:jc w:val="center"/>
      </w:pPr>
      <w:r>
        <w:rPr>
          <w:sz w:val="20"/>
        </w:rPr>
        <w:t xml:space="preserve">РАЗМЕЩАЮТСЯ ЗАКАЗЧИКАМИ НА СЧЕТАХ ЭСКРОУ</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министерства имущественных и градостроительных отношений Астраханской области (далее - министерство) и должностных лиц министерства по региональному государственному контролю (надзору)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w:t>
      </w:r>
      <w:hyperlink w:history="0" r:id="rId58"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ЕИСЖС), информации и сведений, предусмотренных </w:t>
      </w:r>
      <w:hyperlink w:history="0" r:id="rId5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6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от 22.07.2024 N 186-ФЗ "О строительстве жилых домов по договорам строительного подряда с использованием счетов эскроу" (далее - Федеральный закон N 186-ФЗ), необходимых для строительства жилых домов по договорам строительного подряда, денежные средства в счет уплаты цены которых размещаются заказчиками на счетах эскроу (далее - региональный государственный контроль (надзор), осуществляется на основе системы показателей результативности и эффективности регионального государственного контроля (надзора), в которую входят:</w:t>
      </w:r>
    </w:p>
    <w:p>
      <w:pPr>
        <w:pStyle w:val="0"/>
        <w:spacing w:before="200" w:lineRule="auto"/>
        <w:ind w:firstLine="540"/>
        <w:jc w:val="both"/>
      </w:pPr>
      <w:r>
        <w:rPr>
          <w:sz w:val="20"/>
        </w:rPr>
        <w:t xml:space="preserve">- ключевой показатель регионального государственного контроля (надзора);</w:t>
      </w:r>
    </w:p>
    <w:p>
      <w:pPr>
        <w:pStyle w:val="0"/>
        <w:spacing w:before="200" w:lineRule="auto"/>
        <w:ind w:firstLine="540"/>
        <w:jc w:val="both"/>
      </w:pPr>
      <w:r>
        <w:rPr>
          <w:sz w:val="20"/>
        </w:rPr>
        <w:t xml:space="preserve">- индикативные показатели регионального государственного контроля (надзора).</w:t>
      </w:r>
    </w:p>
    <w:p>
      <w:pPr>
        <w:pStyle w:val="0"/>
        <w:spacing w:before="200" w:lineRule="auto"/>
        <w:ind w:firstLine="540"/>
        <w:jc w:val="both"/>
      </w:pPr>
      <w:r>
        <w:rPr>
          <w:sz w:val="20"/>
        </w:rPr>
        <w:t xml:space="preserve">2. Ключевым показателем регионального государственного контроля (надзора) является доля объектов, возводимых по договорам строительного подряда с использованием счетов эскроу, по которым выявлено отсутствие размещения в ЕИСЖС информации и сведений, предусмотренных </w:t>
      </w:r>
      <w:hyperlink w:history="0" r:id="rId6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6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N 186-ФЗ, в общем количестве объектов, строящихся по договорам строительного подряда с использованием счетов эскроу (%).</w:t>
      </w:r>
    </w:p>
    <w:p>
      <w:pPr>
        <w:pStyle w:val="0"/>
        <w:spacing w:before="200" w:lineRule="auto"/>
        <w:ind w:firstLine="540"/>
        <w:jc w:val="both"/>
      </w:pPr>
      <w:r>
        <w:rPr>
          <w:sz w:val="20"/>
        </w:rPr>
        <w:t xml:space="preserve">Целевое значение ключевого показателя - не более 5%.</w:t>
      </w:r>
    </w:p>
    <w:p>
      <w:pPr>
        <w:pStyle w:val="0"/>
        <w:spacing w:before="200" w:lineRule="auto"/>
        <w:ind w:firstLine="540"/>
        <w:jc w:val="both"/>
      </w:pPr>
      <w:r>
        <w:rPr>
          <w:sz w:val="20"/>
        </w:rPr>
        <w:t xml:space="preserve">3. Индикативными показателями регионального государственного контроля (надзора) являются:</w:t>
      </w:r>
    </w:p>
    <w:p>
      <w:pPr>
        <w:pStyle w:val="0"/>
        <w:spacing w:before="200" w:lineRule="auto"/>
        <w:ind w:firstLine="540"/>
        <w:jc w:val="both"/>
      </w:pPr>
      <w:r>
        <w:rPr>
          <w:sz w:val="20"/>
        </w:rPr>
        <w:t xml:space="preserve">- общее число объектов, строительство которых осуществляется с привлечением денежных средств граждан по договорам строительного подряда с использованием счетов эскроу на конец отчетного периода;</w:t>
      </w:r>
    </w:p>
    <w:p>
      <w:pPr>
        <w:pStyle w:val="0"/>
        <w:spacing w:before="200" w:lineRule="auto"/>
        <w:ind w:firstLine="540"/>
        <w:jc w:val="both"/>
      </w:pPr>
      <w:r>
        <w:rPr>
          <w:sz w:val="20"/>
        </w:rPr>
        <w:t xml:space="preserve">- количество проведенных контрольных (надзорных) мероприятий за отчетный период;</w:t>
      </w:r>
    </w:p>
    <w:p>
      <w:pPr>
        <w:pStyle w:val="0"/>
        <w:spacing w:before="200" w:lineRule="auto"/>
        <w:ind w:firstLine="540"/>
        <w:jc w:val="both"/>
      </w:pPr>
      <w:r>
        <w:rPr>
          <w:sz w:val="20"/>
        </w:rPr>
        <w:t xml:space="preserve">- количество проведенных профилактических мероприятий за отчетный период;</w:t>
      </w:r>
    </w:p>
    <w:p>
      <w:pPr>
        <w:pStyle w:val="0"/>
        <w:spacing w:before="200" w:lineRule="auto"/>
        <w:ind w:firstLine="540"/>
        <w:jc w:val="both"/>
      </w:pPr>
      <w:r>
        <w:rPr>
          <w:sz w:val="20"/>
        </w:rPr>
        <w:t xml:space="preserve">- количество контрольных (надзорных) мероприятий, проведенных в отчетном периоде, в ходе которых выявлены нарушения обязательных требований;</w:t>
      </w:r>
    </w:p>
    <w:p>
      <w:pPr>
        <w:pStyle w:val="0"/>
        <w:spacing w:before="200" w:lineRule="auto"/>
        <w:ind w:firstLine="540"/>
        <w:jc w:val="both"/>
      </w:pPr>
      <w:r>
        <w:rPr>
          <w:sz w:val="20"/>
        </w:rPr>
        <w:t xml:space="preserve">- количество предостережений о недопустимости нарушения обязательных требований, объявленных за отчетный период;</w:t>
      </w:r>
    </w:p>
    <w:p>
      <w:pPr>
        <w:pStyle w:val="0"/>
        <w:spacing w:before="200" w:lineRule="auto"/>
        <w:ind w:firstLine="540"/>
        <w:jc w:val="both"/>
      </w:pPr>
      <w:r>
        <w:rPr>
          <w:sz w:val="20"/>
        </w:rPr>
        <w:t xml:space="preserve">- количество рассмотренных министерством обращений граждан по вопросам нарушения требований к порядку и срокам размещения в ЕИСЖС информации и сведений, предусмотренных </w:t>
      </w:r>
      <w:hyperlink w:history="0" r:id="rId6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2</w:t>
        </w:r>
      </w:hyperlink>
      <w:r>
        <w:rPr>
          <w:sz w:val="20"/>
        </w:rPr>
        <w:t xml:space="preserve"> и </w:t>
      </w:r>
      <w:hyperlink w:history="0" r:id="rId6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4</w:t>
        </w:r>
      </w:hyperlink>
      <w:r>
        <w:rPr>
          <w:sz w:val="20"/>
        </w:rPr>
        <w:t xml:space="preserve"> статьи 4 Федерального закона N 186-ФЗ, в общем количестве объектов, строящихся с привлечением денежных средств граждан по договорам строительного подряда с использованием счетов эскроу;</w:t>
      </w:r>
    </w:p>
    <w:p>
      <w:pPr>
        <w:pStyle w:val="0"/>
        <w:spacing w:before="200" w:lineRule="auto"/>
        <w:ind w:firstLine="540"/>
        <w:jc w:val="both"/>
      </w:pPr>
      <w:r>
        <w:rPr>
          <w:sz w:val="20"/>
        </w:rPr>
        <w:t xml:space="preserve">- количество решений министерства, принятых по результатам контрольных (надзорных) мероприятий, полностью или частично отмененных в судебном порядке.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Астраханской области от 05.09.2025 N 599-П</w:t>
            <w:br/>
            <w:t>"О региональном государственном контроле (надзоре...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669" TargetMode = "External"/><Relationship Id="rId9" Type="http://schemas.openxmlformats.org/officeDocument/2006/relationships/hyperlink" Target="https://login.consultant.ru/link/?req=doc&amp;base=LAW&amp;n=481246" TargetMode = "External"/><Relationship Id="rId10" Type="http://schemas.openxmlformats.org/officeDocument/2006/relationships/hyperlink" Target="https://login.consultant.ru/link/?req=doc&amp;base=RLAW322&amp;n=123849" TargetMode = "External"/><Relationship Id="rId11" Type="http://schemas.openxmlformats.org/officeDocument/2006/relationships/hyperlink" Target="https://login.consultant.ru/link/?req=doc&amp;base=LAW&amp;n=481246&amp;dst=100024" TargetMode = "External"/><Relationship Id="rId12" Type="http://schemas.openxmlformats.org/officeDocument/2006/relationships/hyperlink" Target="https://login.consultant.ru/link/?req=doc&amp;base=LAW&amp;n=481246&amp;dst=100040" TargetMode = "External"/><Relationship Id="rId13" Type="http://schemas.openxmlformats.org/officeDocument/2006/relationships/hyperlink" Target="https://login.consultant.ru/link/?req=doc&amp;base=LAW&amp;n=505908" TargetMode = "External"/><Relationship Id="rId14" Type="http://schemas.openxmlformats.org/officeDocument/2006/relationships/hyperlink" Target="https://login.consultant.ru/link/?req=doc&amp;base=LAW&amp;n=481246&amp;dst=100024" TargetMode = "External"/><Relationship Id="rId15" Type="http://schemas.openxmlformats.org/officeDocument/2006/relationships/hyperlink" Target="https://login.consultant.ru/link/?req=doc&amp;base=LAW&amp;n=481246&amp;dst=100040" TargetMode = "External"/><Relationship Id="rId16" Type="http://schemas.openxmlformats.org/officeDocument/2006/relationships/hyperlink" Target="https://login.consultant.ru/link/?req=doc&amp;base=LAW&amp;n=505908" TargetMode = "External"/><Relationship Id="rId17" Type="http://schemas.openxmlformats.org/officeDocument/2006/relationships/hyperlink" Target="https://login.consultant.ru/link/?req=doc&amp;base=LAW&amp;n=481246&amp;dst=100024" TargetMode = "External"/><Relationship Id="rId18" Type="http://schemas.openxmlformats.org/officeDocument/2006/relationships/hyperlink" Target="https://login.consultant.ru/link/?req=doc&amp;base=LAW&amp;n=481246&amp;dst=100040" TargetMode = "External"/><Relationship Id="rId19" Type="http://schemas.openxmlformats.org/officeDocument/2006/relationships/hyperlink" Target="https://login.consultant.ru/link/?req=doc&amp;base=LAW&amp;n=499669" TargetMode = "External"/><Relationship Id="rId20" Type="http://schemas.openxmlformats.org/officeDocument/2006/relationships/hyperlink" Target="https://login.consultant.ru/link/?req=doc&amp;base=LAW&amp;n=481246" TargetMode = "External"/><Relationship Id="rId21" Type="http://schemas.openxmlformats.org/officeDocument/2006/relationships/hyperlink" Target="https://login.consultant.ru/link/?req=doc&amp;base=LAW&amp;n=499669" TargetMode = "External"/><Relationship Id="rId22" Type="http://schemas.openxmlformats.org/officeDocument/2006/relationships/hyperlink" Target="https://login.consultant.ru/link/?req=doc&amp;base=LAW&amp;n=481246" TargetMode = "External"/><Relationship Id="rId23" Type="http://schemas.openxmlformats.org/officeDocument/2006/relationships/hyperlink" Target="https://login.consultant.ru/link/?req=doc&amp;base=LAW&amp;n=481246&amp;dst=100024" TargetMode = "External"/><Relationship Id="rId24" Type="http://schemas.openxmlformats.org/officeDocument/2006/relationships/hyperlink" Target="https://login.consultant.ru/link/?req=doc&amp;base=LAW&amp;n=481246&amp;dst=100040" TargetMode = "External"/><Relationship Id="rId25" Type="http://schemas.openxmlformats.org/officeDocument/2006/relationships/hyperlink" Target="https://login.consultant.ru/link/?req=doc&amp;base=LAW&amp;n=481246&amp;dst=100024" TargetMode = "External"/><Relationship Id="rId26" Type="http://schemas.openxmlformats.org/officeDocument/2006/relationships/hyperlink" Target="https://login.consultant.ru/link/?req=doc&amp;base=LAW&amp;n=481246&amp;dst=100040" TargetMode = "External"/><Relationship Id="rId27" Type="http://schemas.openxmlformats.org/officeDocument/2006/relationships/hyperlink" Target="https://login.consultant.ru/link/?req=doc&amp;base=LAW&amp;n=499669" TargetMode = "External"/><Relationship Id="rId28" Type="http://schemas.openxmlformats.org/officeDocument/2006/relationships/hyperlink" Target="https://login.consultant.ru/link/?req=doc&amp;base=LAW&amp;n=499669&amp;dst=100509" TargetMode = "External"/><Relationship Id="rId29" Type="http://schemas.openxmlformats.org/officeDocument/2006/relationships/hyperlink" Target="https://login.consultant.ru/link/?req=doc&amp;base=LAW&amp;n=499669&amp;dst=100529" TargetMode = "External"/><Relationship Id="rId30" Type="http://schemas.openxmlformats.org/officeDocument/2006/relationships/hyperlink" Target="https://login.consultant.ru/link/?req=doc&amp;base=LAW&amp;n=499669&amp;dst=100547" TargetMode = "External"/><Relationship Id="rId31" Type="http://schemas.openxmlformats.org/officeDocument/2006/relationships/hyperlink" Target="https://login.consultant.ru/link/?req=doc&amp;base=LAW&amp;n=499669" TargetMode = "External"/><Relationship Id="rId32" Type="http://schemas.openxmlformats.org/officeDocument/2006/relationships/hyperlink" Target="https://login.consultant.ru/link/?req=doc&amp;base=LAW&amp;n=499669" TargetMode = "External"/><Relationship Id="rId33" Type="http://schemas.openxmlformats.org/officeDocument/2006/relationships/hyperlink" Target="https://login.consultant.ru/link/?req=doc&amp;base=LAW&amp;n=499669&amp;dst=100553" TargetMode = "External"/><Relationship Id="rId34" Type="http://schemas.openxmlformats.org/officeDocument/2006/relationships/hyperlink" Target="https://login.consultant.ru/link/?req=doc&amp;base=LAW&amp;n=499669&amp;dst=101361" TargetMode = "External"/><Relationship Id="rId35" Type="http://schemas.openxmlformats.org/officeDocument/2006/relationships/hyperlink" Target="https://login.consultant.ru/link/?req=doc&amp;base=LAW&amp;n=499669&amp;dst=101391" TargetMode = "External"/><Relationship Id="rId36" Type="http://schemas.openxmlformats.org/officeDocument/2006/relationships/hyperlink" Target="https://login.consultant.ru/link/?req=doc&amp;base=LAW&amp;n=499669&amp;dst=101371" TargetMode = "External"/><Relationship Id="rId37" Type="http://schemas.openxmlformats.org/officeDocument/2006/relationships/hyperlink" Target="https://login.consultant.ru/link/?req=doc&amp;base=LAW&amp;n=499669&amp;dst=100851" TargetMode = "External"/><Relationship Id="rId38" Type="http://schemas.openxmlformats.org/officeDocument/2006/relationships/hyperlink" Target="https://login.consultant.ru/link/?req=doc&amp;base=LAW&amp;n=499669&amp;dst=101409" TargetMode = "External"/><Relationship Id="rId39" Type="http://schemas.openxmlformats.org/officeDocument/2006/relationships/hyperlink" Target="https://login.consultant.ru/link/?req=doc&amp;base=LAW&amp;n=499669&amp;dst=101410" TargetMode = "External"/><Relationship Id="rId40" Type="http://schemas.openxmlformats.org/officeDocument/2006/relationships/hyperlink" Target="https://login.consultant.ru/link/?req=doc&amp;base=LAW&amp;n=499669&amp;dst=100638" TargetMode = "External"/><Relationship Id="rId41" Type="http://schemas.openxmlformats.org/officeDocument/2006/relationships/hyperlink" Target="https://login.consultant.ru/link/?req=doc&amp;base=LAW&amp;n=499669&amp;dst=101411" TargetMode = "External"/><Relationship Id="rId42" Type="http://schemas.openxmlformats.org/officeDocument/2006/relationships/hyperlink" Target="https://login.consultant.ru/link/?req=doc&amp;base=LAW&amp;n=499669&amp;dst=101413" TargetMode = "External"/><Relationship Id="rId43" Type="http://schemas.openxmlformats.org/officeDocument/2006/relationships/hyperlink" Target="https://login.consultant.ru/link/?req=doc&amp;base=LAW&amp;n=499669&amp;dst=100682" TargetMode = "External"/><Relationship Id="rId44" Type="http://schemas.openxmlformats.org/officeDocument/2006/relationships/hyperlink" Target="https://login.consultant.ru/link/?req=doc&amp;base=LAW&amp;n=507514" TargetMode = "External"/><Relationship Id="rId45" Type="http://schemas.openxmlformats.org/officeDocument/2006/relationships/hyperlink" Target="https://login.consultant.ru/link/?req=doc&amp;base=LAW&amp;n=499669&amp;dst=100913" TargetMode = "External"/><Relationship Id="rId46" Type="http://schemas.openxmlformats.org/officeDocument/2006/relationships/hyperlink" Target="https://login.consultant.ru/link/?req=doc&amp;base=LAW&amp;n=499669&amp;dst=100917" TargetMode = "External"/><Relationship Id="rId47" Type="http://schemas.openxmlformats.org/officeDocument/2006/relationships/hyperlink" Target="https://login.consultant.ru/link/?req=doc&amp;base=LAW&amp;n=499669&amp;dst=100888" TargetMode = "External"/><Relationship Id="rId48" Type="http://schemas.openxmlformats.org/officeDocument/2006/relationships/hyperlink" Target="https://login.consultant.ru/link/?req=doc&amp;base=LAW&amp;n=499669&amp;dst=100980" TargetMode = "External"/><Relationship Id="rId49" Type="http://schemas.openxmlformats.org/officeDocument/2006/relationships/hyperlink" Target="https://login.consultant.ru/link/?req=doc&amp;base=LAW&amp;n=499669&amp;dst=101143" TargetMode = "External"/><Relationship Id="rId50" Type="http://schemas.openxmlformats.org/officeDocument/2006/relationships/hyperlink" Target="https://login.consultant.ru/link/?req=doc&amp;base=LAW&amp;n=499669&amp;dst=100428" TargetMode = "External"/><Relationship Id="rId51" Type="http://schemas.openxmlformats.org/officeDocument/2006/relationships/hyperlink" Target="https://login.consultant.ru/link/?req=doc&amp;base=LAW&amp;n=499669&amp;dst=100468" TargetMode = "External"/><Relationship Id="rId52" Type="http://schemas.openxmlformats.org/officeDocument/2006/relationships/hyperlink" Target="https://login.consultant.ru/link/?req=doc&amp;base=LAW&amp;n=505908" TargetMode = "External"/><Relationship Id="rId53" Type="http://schemas.openxmlformats.org/officeDocument/2006/relationships/hyperlink" Target="https://login.consultant.ru/link/?req=doc&amp;base=LAW&amp;n=481246&amp;dst=100024" TargetMode = "External"/><Relationship Id="rId54" Type="http://schemas.openxmlformats.org/officeDocument/2006/relationships/hyperlink" Target="https://login.consultant.ru/link/?req=doc&amp;base=LAW&amp;n=481246&amp;dst=100040" TargetMode = "External"/><Relationship Id="rId55" Type="http://schemas.openxmlformats.org/officeDocument/2006/relationships/hyperlink" Target="https://login.consultant.ru/link/?req=doc&amp;base=LAW&amp;n=481246&amp;dst=100024" TargetMode = "External"/><Relationship Id="rId56" Type="http://schemas.openxmlformats.org/officeDocument/2006/relationships/hyperlink" Target="https://login.consultant.ru/link/?req=doc&amp;base=LAW&amp;n=481246&amp;dst=100040" TargetMode = "External"/><Relationship Id="rId57" Type="http://schemas.openxmlformats.org/officeDocument/2006/relationships/hyperlink" Target="https://login.consultant.ru/link/?req=doc&amp;base=LAW&amp;n=511394&amp;dst=4735" TargetMode = "External"/><Relationship Id="rId58" Type="http://schemas.openxmlformats.org/officeDocument/2006/relationships/hyperlink" Target="https://login.consultant.ru/link/?req=doc&amp;base=LAW&amp;n=505908" TargetMode = "External"/><Relationship Id="rId59" Type="http://schemas.openxmlformats.org/officeDocument/2006/relationships/hyperlink" Target="https://login.consultant.ru/link/?req=doc&amp;base=LAW&amp;n=481246&amp;dst=100024" TargetMode = "External"/><Relationship Id="rId60" Type="http://schemas.openxmlformats.org/officeDocument/2006/relationships/hyperlink" Target="https://login.consultant.ru/link/?req=doc&amp;base=LAW&amp;n=481246&amp;dst=100040" TargetMode = "External"/><Relationship Id="rId61" Type="http://schemas.openxmlformats.org/officeDocument/2006/relationships/hyperlink" Target="https://login.consultant.ru/link/?req=doc&amp;base=LAW&amp;n=481246&amp;dst=100024" TargetMode = "External"/><Relationship Id="rId62" Type="http://schemas.openxmlformats.org/officeDocument/2006/relationships/hyperlink" Target="https://login.consultant.ru/link/?req=doc&amp;base=LAW&amp;n=481246&amp;dst=100040" TargetMode = "External"/><Relationship Id="rId63" Type="http://schemas.openxmlformats.org/officeDocument/2006/relationships/hyperlink" Target="https://login.consultant.ru/link/?req=doc&amp;base=LAW&amp;n=481246&amp;dst=100024" TargetMode = "External"/><Relationship Id="rId64" Type="http://schemas.openxmlformats.org/officeDocument/2006/relationships/hyperlink" Target="https://login.consultant.ru/link/?req=doc&amp;base=LAW&amp;n=481246&amp;dst=10004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05.09.2025 N 599-П
"О региональном государственном контроле (надзоре)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определенной в соответствии с Федеральным законом от 13.07.2015 N 225-ФЗ "О содействии развитию и повышению эффективности управления в жилищной сфере и о внесении изменений в отдельные законодательные акты Ро</dc:title>
  <dcterms:created xsi:type="dcterms:W3CDTF">2025-11-13T10:51:48Z</dcterms:created>
</cp:coreProperties>
</file>