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980" w:type="dxa"/>
        <w:jc w:val="left"/>
        <w:tblInd w:w="-582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39"/>
        <w:gridCol w:w="28"/>
        <w:gridCol w:w="173"/>
        <w:gridCol w:w="12"/>
        <w:gridCol w:w="113"/>
        <w:gridCol w:w="71"/>
        <w:gridCol w:w="113"/>
        <w:gridCol w:w="87"/>
        <w:gridCol w:w="200"/>
        <w:gridCol w:w="28"/>
        <w:gridCol w:w="82"/>
        <w:gridCol w:w="114"/>
        <w:gridCol w:w="116"/>
        <w:gridCol w:w="878"/>
        <w:gridCol w:w="56"/>
        <w:gridCol w:w="114"/>
        <w:gridCol w:w="86"/>
        <w:gridCol w:w="28"/>
        <w:gridCol w:w="82"/>
        <w:gridCol w:w="173"/>
        <w:gridCol w:w="114"/>
        <w:gridCol w:w="251"/>
        <w:gridCol w:w="119"/>
        <w:gridCol w:w="54"/>
        <w:gridCol w:w="310"/>
        <w:gridCol w:w="30"/>
        <w:gridCol w:w="28"/>
        <w:gridCol w:w="341"/>
        <w:gridCol w:w="198"/>
        <w:gridCol w:w="199"/>
        <w:gridCol w:w="226"/>
        <w:gridCol w:w="370"/>
        <w:gridCol w:w="566"/>
        <w:gridCol w:w="312"/>
        <w:gridCol w:w="29"/>
        <w:gridCol w:w="84"/>
        <w:gridCol w:w="31"/>
        <w:gridCol w:w="648"/>
        <w:gridCol w:w="373"/>
        <w:gridCol w:w="2747"/>
        <w:gridCol w:w="89"/>
        <w:gridCol w:w="167"/>
      </w:tblGrid>
      <w:tr>
        <w:trPr/>
        <w:tc>
          <w:tcPr>
            <w:tcW w:w="9979" w:type="dxa"/>
            <w:gridSpan w:val="4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2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>
        <w:trPr/>
        <w:tc>
          <w:tcPr>
            <w:tcW w:w="9979" w:type="dxa"/>
            <w:gridSpan w:val="4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20" w:after="0"/>
              <w:ind w:left="170" w:right="170"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>
        <w:trPr/>
        <w:tc>
          <w:tcPr>
            <w:tcW w:w="3571" w:type="dxa"/>
            <w:gridSpan w:val="26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7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>
        <w:trPr/>
        <w:tc>
          <w:tcPr>
            <w:tcW w:w="3231" w:type="dxa"/>
            <w:gridSpan w:val="24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7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«Енотаевский муниципальный район Астраханской области»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  <w:t>,</w:t>
            </w:r>
          </w:p>
        </w:tc>
      </w:tr>
      <w:tr>
        <w:trPr/>
        <w:tc>
          <w:tcPr>
            <w:tcW w:w="2154" w:type="dxa"/>
            <w:gridSpan w:val="14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7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с. Енотаевка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  <w:t>,</w:t>
            </w:r>
          </w:p>
        </w:tc>
      </w:tr>
      <w:tr>
        <w:trPr/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0" w:after="0"/>
              <w:ind w:left="170" w:right="170" w:hanging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кадастрового квартала (нескольких смежных кадастровых кварталов)</w:t>
            </w:r>
            <w:r>
              <w:rPr>
                <w:rStyle w:val="Style8"/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  <w:br/>
            </w:r>
          </w:p>
        </w:tc>
      </w:tr>
      <w:tr>
        <w:trPr/>
        <w:tc>
          <w:tcPr>
            <w:tcW w:w="167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45" w:type="dxa"/>
            <w:gridSpan w:val="39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30:03:050105,</w:t>
            </w:r>
          </w:p>
        </w:tc>
        <w:tc>
          <w:tcPr>
            <w:tcW w:w="167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67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45" w:type="dxa"/>
            <w:gridSpan w:val="3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7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67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645" w:type="dxa"/>
            <w:gridSpan w:val="39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6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67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45" w:type="dxa"/>
            <w:gridSpan w:val="3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7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67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645" w:type="dxa"/>
            <w:gridSpan w:val="39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выполняются комплексные кадастровые работы </w:t>
            </w:r>
            <w:r>
              <w:rPr>
                <w:rStyle w:val="Style8"/>
                <w:rFonts w:eastAsia="Times New Roman" w:cs="Times New Roman" w:ascii="Times New Roman" w:hAnsi="Times New Roman"/>
                <w:i/>
                <w:iCs/>
                <w:sz w:val="20"/>
                <w:szCs w:val="20"/>
                <w:vertAlign w:val="superscript"/>
                <w:lang w:eastAsia="ru-RU"/>
              </w:rPr>
              <w:endnoteReference w:customMarkFollows="1" w:id="3"/>
              <w:t>2</w:t>
            </w: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ind w:left="170" w:right="17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соответствии с  соглашением о предоставлении из федерального бюджета субсидий , в том числе грантов в форме субсидий, юридическим лицам, индивидуальным предпринимателям, а также физическим лицам</w:t>
            </w:r>
          </w:p>
        </w:tc>
      </w:tr>
      <w:tr>
        <w:trPr/>
        <w:tc>
          <w:tcPr>
            <w:tcW w:w="465" w:type="dxa"/>
            <w:gridSpan w:val="5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7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34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97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2838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321-20-25-002</w:t>
            </w:r>
          </w:p>
        </w:tc>
        <w:tc>
          <w:tcPr>
            <w:tcW w:w="3003" w:type="dxa"/>
            <w:gridSpan w:val="3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Style w:val="Style8"/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endnoteReference w:customMarkFollows="1" w:id="4"/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выполняются комплексные</w:t>
            </w:r>
          </w:p>
        </w:tc>
      </w:tr>
      <w:tr>
        <w:trPr/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70" w:right="17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кадастровые работы в рамках гарантийных обязательств.</w:t>
            </w:r>
          </w:p>
        </w:tc>
      </w:tr>
      <w:tr>
        <w:trPr/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70" w:right="170"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>
        <w:trPr/>
        <w:tc>
          <w:tcPr>
            <w:tcW w:w="167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45" w:type="dxa"/>
            <w:gridSpan w:val="3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Астраханская область район, Енотаевский муниципальный район, сельское поселение село Енотаевка, село Енотаевка, ул.Ленина, 1</w:t>
            </w:r>
          </w:p>
        </w:tc>
        <w:tc>
          <w:tcPr>
            <w:tcW w:w="167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67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645" w:type="dxa"/>
            <w:gridSpan w:val="39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  <w:t>(Адрес работы согласительной комиссии)</w:t>
            </w:r>
          </w:p>
        </w:tc>
        <w:tc>
          <w:tcPr>
            <w:tcW w:w="16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70" w:right="170" w:hanging="0"/>
              <w:jc w:val="both"/>
              <w:rPr>
                <w:rFonts w:ascii="Times New Roman" w:hAnsi="Times New Roman" w:eastAsia="Times New Roman" w:cs="Times New Roman"/>
                <w:sz w:val="2"/>
                <w:szCs w:val="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или на официальных сайтах в информационно-телекоммуникационной сети «Интернет»:</w:t>
              <w:br/>
            </w:r>
          </w:p>
        </w:tc>
      </w:tr>
      <w:tr>
        <w:trPr>
          <w:cantSplit w:val="true"/>
        </w:trPr>
        <w:tc>
          <w:tcPr>
            <w:tcW w:w="167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3" w:type="dxa"/>
            <w:gridSpan w:val="3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«Енотаевский муниципальный район Астраханской области»</w:t>
            </w:r>
          </w:p>
        </w:tc>
        <w:tc>
          <w:tcPr>
            <w:tcW w:w="11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376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http://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enotaevskiy.astrobl.ru.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>
        <w:trPr>
          <w:cantSplit w:val="true"/>
        </w:trPr>
        <w:tc>
          <w:tcPr>
            <w:tcW w:w="167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5673" w:type="dxa"/>
            <w:gridSpan w:val="3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(Наименование заказчика комплексных кадастровых работ)</w:t>
            </w:r>
          </w:p>
        </w:tc>
        <w:tc>
          <w:tcPr>
            <w:tcW w:w="11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FF0000"/>
                <w:sz w:val="20"/>
                <w:szCs w:val="20"/>
              </w:rPr>
            </w:r>
          </w:p>
        </w:tc>
        <w:tc>
          <w:tcPr>
            <w:tcW w:w="3768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167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3" w:type="dxa"/>
            <w:gridSpan w:val="3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Министерство имущественных и градостроительных отношений Астраханской области</w:t>
            </w:r>
          </w:p>
        </w:tc>
        <w:tc>
          <w:tcPr>
            <w:tcW w:w="11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76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https://augi.astrobl.ru/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>
        <w:trPr>
          <w:cantSplit w:val="true"/>
        </w:trPr>
        <w:tc>
          <w:tcPr>
            <w:tcW w:w="167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5673" w:type="dxa"/>
            <w:gridSpan w:val="3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3768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167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3" w:type="dxa"/>
            <w:gridSpan w:val="3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Управление Росреестра по Астраханской области</w:t>
            </w:r>
          </w:p>
        </w:tc>
        <w:tc>
          <w:tcPr>
            <w:tcW w:w="11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76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>
        <w:trPr>
          <w:cantSplit w:val="true"/>
        </w:trPr>
        <w:tc>
          <w:tcPr>
            <w:tcW w:w="167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5673" w:type="dxa"/>
            <w:gridSpan w:val="3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  <w:t>(Наименование органа кадастрового учета)</w:t>
            </w:r>
          </w:p>
        </w:tc>
        <w:tc>
          <w:tcPr>
            <w:tcW w:w="11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3768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Lines/>
              <w:widowControl w:val="false"/>
              <w:spacing w:lineRule="auto" w:line="240" w:before="240" w:after="0"/>
              <w:ind w:left="170" w:right="170" w:firstLine="567"/>
              <w:jc w:val="both"/>
              <w:rPr>
                <w:rFonts w:ascii="Times New Roman" w:hAnsi="Times New Roman" w:eastAsia="Times New Roman" w:cs="Times New Roman"/>
                <w:sz w:val="2"/>
                <w:szCs w:val="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  <w:br/>
            </w:r>
          </w:p>
        </w:tc>
      </w:tr>
      <w:tr>
        <w:trPr/>
        <w:tc>
          <w:tcPr>
            <w:tcW w:w="167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9645" w:type="dxa"/>
            <w:gridSpan w:val="3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03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050105</w:t>
            </w:r>
          </w:p>
        </w:tc>
        <w:tc>
          <w:tcPr>
            <w:tcW w:w="167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38" w:type="dxa"/>
            <w:gridSpan w:val="18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7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состоится по адресу:</w:t>
            </w:r>
          </w:p>
        </w:tc>
        <w:tc>
          <w:tcPr>
            <w:tcW w:w="7374" w:type="dxa"/>
            <w:gridSpan w:val="2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Астраханская обл,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Енотаевс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кий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р-н, с. Енотаевка, ул. Ленина, 1</w:t>
            </w:r>
          </w:p>
        </w:tc>
        <w:tc>
          <w:tcPr>
            <w:tcW w:w="167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39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6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6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4" w:type="dxa"/>
            <w:gridSpan w:val="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1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г. в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5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480" w:type="dxa"/>
            <w:gridSpan w:val="9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минут.</w:t>
            </w:r>
          </w:p>
        </w:tc>
      </w:tr>
      <w:tr>
        <w:trPr>
          <w:cantSplit w:val="true"/>
        </w:trPr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Lines/>
              <w:widowControl w:val="false"/>
              <w:spacing w:lineRule="auto" w:line="240" w:before="20" w:after="20"/>
              <w:ind w:right="17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>
        <w:trPr>
          <w:cantSplit w:val="true"/>
        </w:trPr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Lines/>
              <w:widowControl w:val="false"/>
              <w:spacing w:lineRule="auto" w:line="240" w:before="20" w:after="0"/>
              <w:ind w:left="170" w:right="170"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>
        <w:trPr/>
        <w:tc>
          <w:tcPr>
            <w:tcW w:w="352" w:type="dxa"/>
            <w:gridSpan w:val="4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7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0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224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0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63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г. по 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2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7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76" w:type="dxa"/>
            <w:gridSpan w:val="4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Style w:val="Style8"/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endnoteReference w:customMarkFollows="1" w:id="5"/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>
        <w:trPr/>
        <w:tc>
          <w:tcPr>
            <w:tcW w:w="352" w:type="dxa"/>
            <w:gridSpan w:val="4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7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0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24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0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7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63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г. по 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7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76" w:type="dxa"/>
            <w:gridSpan w:val="4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Style w:val="Style8"/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endnoteReference w:customMarkFollows="1" w:id="6"/>
              <w:t>5</w:t>
            </w:r>
          </w:p>
        </w:tc>
      </w:tr>
      <w:tr>
        <w:trPr>
          <w:cantSplit w:val="true"/>
        </w:trPr>
        <w:tc>
          <w:tcPr>
            <w:tcW w:w="9979" w:type="dxa"/>
            <w:gridSpan w:val="4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Lines/>
              <w:widowControl w:val="false"/>
              <w:spacing w:lineRule="auto" w:line="240" w:before="20" w:after="0"/>
              <w:ind w:left="170" w:right="170"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Style8"/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endnoteReference w:customMarkFollows="1" w:id="7"/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  <w:lang w:eastAsia="ru-RU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  <w:lang w:eastAsia="ru-RU"/>
              </w:rPr>
              <w:t>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>
        <w:trPr/>
        <w:tc>
          <w:tcPr>
            <w:tcW w:w="9979" w:type="dxa"/>
            <w:gridSpan w:val="4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Lines/>
              <w:widowControl w:val="false"/>
              <w:spacing w:lineRule="auto" w:line="240" w:before="0" w:after="240"/>
              <w:ind w:left="170" w:right="170"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>
            <w:pPr>
              <w:pStyle w:val="Normal"/>
              <w:keepLines/>
              <w:widowControl w:val="false"/>
              <w:spacing w:lineRule="auto" w:line="240" w:before="0" w:after="240"/>
              <w:ind w:left="170" w:right="170"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none"/>
                <w:lang w:eastAsia="ru-RU"/>
              </w:rPr>
              <w:t>04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сентября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2025 г.                                                       ______________________</w:t>
            </w:r>
          </w:p>
          <w:p>
            <w:pPr>
              <w:pStyle w:val="Normal"/>
              <w:keepLines/>
              <w:widowControl w:val="false"/>
              <w:spacing w:lineRule="auto" w:line="240" w:before="0" w:after="240"/>
              <w:ind w:left="170" w:right="170" w:firstLine="567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                                              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подпись</w:t>
            </w:r>
          </w:p>
        </w:tc>
      </w:tr>
    </w:tbl>
    <w:p>
      <w:pPr>
        <w:pStyle w:val="Normal"/>
        <w:widowControl/>
        <w:bidi w:val="0"/>
        <w:spacing w:lineRule="auto" w:line="259" w:beforeAutospacing="0" w:before="0" w:afterAutospacing="0" w:after="160"/>
        <w:jc w:val="left"/>
        <w:rPr/>
      </w:pPr>
      <w:r>
        <w:rPr/>
      </w:r>
    </w:p>
    <w:sectPr>
      <w:endnotePr>
        <w:numFmt w:val="lowerRoman"/>
      </w:end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Style22"/>
        <w:widowControl w:val="false"/>
        <w:spacing w:before="0" w:after="0"/>
        <w:ind w:firstLine="567"/>
        <w:jc w:val="both"/>
        <w:rPr/>
      </w:pPr>
      <w:r>
        <w:rPr>
          <w:rStyle w:val="Style9"/>
        </w:rPr>
        <w:t>1</w:t>
      </w:r>
      <w:r>
        <w:rPr>
          <w:rStyle w:val="Style9"/>
        </w:rPr>
        <w:t>11</w:t>
      </w:r>
      <w:r>
        <w:rPr>
          <w:rStyle w:val="EndnoteCharacters"/>
        </w:rPr>
        <w:t>1</w:t>
      </w:r>
      <w:r>
        <w:rPr>
          <w:lang w:val="en-US"/>
        </w:rPr>
        <w:t> </w:t>
      </w:r>
      <w:r>
        <w:rPr/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3">
    <w:p>
      <w:pPr>
        <w:pStyle w:val="Style22"/>
        <w:widowControl w:val="false"/>
        <w:spacing w:before="0" w:after="0"/>
        <w:ind w:firstLine="567"/>
        <w:jc w:val="both"/>
        <w:rPr/>
      </w:pPr>
      <w:r>
        <w:rPr>
          <w:rStyle w:val="Style9"/>
        </w:rPr>
        <w:t>2</w:t>
      </w:r>
      <w:r>
        <w:rPr>
          <w:rStyle w:val="Style9"/>
        </w:rPr>
        <w:t>22</w:t>
      </w:r>
      <w:r>
        <w:rPr>
          <w:rStyle w:val="EndnoteCharacters"/>
        </w:rPr>
        <w:t>2</w:t>
      </w:r>
      <w:r>
        <w:rPr>
          <w:lang w:val="en-US"/>
        </w:rPr>
        <w:t> </w:t>
      </w:r>
      <w:r>
        <w:rPr/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>
      <w:pPr>
        <w:pStyle w:val="Style22"/>
        <w:widowControl w:val="false"/>
        <w:spacing w:before="0" w:after="0"/>
        <w:ind w:firstLine="567"/>
        <w:jc w:val="both"/>
        <w:rPr/>
      </w:pPr>
      <w:r>
        <w:rPr/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>
      <w:pPr>
        <w:pStyle w:val="Style22"/>
        <w:widowControl w:val="false"/>
        <w:spacing w:before="0" w:after="0"/>
        <w:ind w:firstLine="567"/>
        <w:jc w:val="both"/>
        <w:rPr/>
      </w:pPr>
      <w:r>
        <w:rPr/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4">
    <w:p>
      <w:pPr>
        <w:pStyle w:val="Style22"/>
        <w:widowControl w:val="false"/>
        <w:spacing w:before="0" w:after="0"/>
        <w:ind w:firstLine="567"/>
        <w:jc w:val="both"/>
        <w:rPr/>
      </w:pPr>
      <w:r>
        <w:rPr>
          <w:rStyle w:val="Style9"/>
        </w:rPr>
        <w:t>3</w:t>
      </w:r>
      <w:r>
        <w:rPr>
          <w:rStyle w:val="Style9"/>
        </w:rPr>
        <w:t>33</w:t>
      </w:r>
      <w:r>
        <w:rPr>
          <w:rStyle w:val="EndnoteCharacters"/>
        </w:rPr>
        <w:t>3</w:t>
      </w:r>
      <w:r>
        <w:rPr>
          <w:lang w:val="en-US"/>
        </w:rPr>
        <w:t> </w:t>
      </w:r>
      <w:r>
        <w:rPr/>
        <w:t>Указывается при наличии.</w:t>
      </w:r>
    </w:p>
  </w:endnote>
  <w:endnote w:id="5">
    <w:p>
      <w:pPr>
        <w:pStyle w:val="Style22"/>
        <w:widowControl w:val="false"/>
        <w:spacing w:before="0" w:after="0"/>
        <w:ind w:firstLine="567"/>
        <w:jc w:val="both"/>
        <w:rPr/>
      </w:pPr>
      <w:r>
        <w:rPr>
          <w:rStyle w:val="Style9"/>
        </w:rPr>
        <w:t>4</w:t>
      </w:r>
      <w:r>
        <w:rPr>
          <w:rStyle w:val="Style9"/>
        </w:rPr>
        <w:t>44</w:t>
      </w:r>
      <w:r>
        <w:rPr>
          <w:rStyle w:val="EndnoteCharacters"/>
        </w:rPr>
        <w:t>4</w:t>
      </w:r>
      <w:r>
        <w:rPr>
          <w:lang w:val="en-US"/>
        </w:rPr>
        <w:t> </w:t>
      </w:r>
      <w:r>
        <w:rPr/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6">
    <w:p>
      <w:pPr>
        <w:pStyle w:val="Style22"/>
        <w:widowControl w:val="false"/>
        <w:spacing w:before="0" w:after="0"/>
        <w:ind w:firstLine="567"/>
        <w:jc w:val="both"/>
        <w:rPr/>
      </w:pPr>
      <w:r>
        <w:rPr>
          <w:rStyle w:val="Style9"/>
        </w:rPr>
        <w:t>5</w:t>
      </w:r>
      <w:r>
        <w:rPr>
          <w:rStyle w:val="Style9"/>
        </w:rPr>
        <w:t>55</w:t>
      </w:r>
      <w:r>
        <w:rPr>
          <w:rStyle w:val="EndnoteCharacters"/>
        </w:rPr>
        <w:t>5</w:t>
      </w:r>
      <w:r>
        <w:rPr/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7">
    <w:p>
      <w:pPr>
        <w:pStyle w:val="Style22"/>
        <w:widowControl w:val="false"/>
        <w:spacing w:before="0" w:after="0"/>
        <w:ind w:firstLine="567"/>
        <w:jc w:val="both"/>
        <w:rPr/>
      </w:pPr>
      <w:r>
        <w:rPr>
          <w:rStyle w:val="Style9"/>
        </w:rPr>
        <w:t>6</w:t>
      </w:r>
      <w:r>
        <w:rPr>
          <w:rStyle w:val="Style9"/>
        </w:rPr>
        <w:t>66</w:t>
      </w:r>
      <w:r>
        <w:rPr>
          <w:rStyle w:val="EndnoteCharacters"/>
        </w:rPr>
        <w:t>6</w:t>
      </w:r>
      <w:r>
        <w:rPr/>
        <w:t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4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16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18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2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22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24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2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3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4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6"/>
    <w:uiPriority w:val="11"/>
    <w:qFormat/>
    <w:rPr>
      <w:sz w:val="24"/>
      <w:szCs w:val="24"/>
    </w:rPr>
  </w:style>
  <w:style w:type="character" w:styleId="QuoteChar">
    <w:name w:val="Quote Char"/>
    <w:link w:val="38"/>
    <w:uiPriority w:val="29"/>
    <w:qFormat/>
    <w:rPr>
      <w:i/>
    </w:rPr>
  </w:style>
  <w:style w:type="character" w:styleId="IntenseQuoteChar">
    <w:name w:val="Intense Quote Char"/>
    <w:link w:val="40"/>
    <w:uiPriority w:val="30"/>
    <w:qFormat/>
    <w:rPr>
      <w:i/>
    </w:rPr>
  </w:style>
  <w:style w:type="character" w:styleId="HeaderChar">
    <w:name w:val="Header Char"/>
    <w:basedOn w:val="DefaultParagraphFont"/>
    <w:link w:val="42"/>
    <w:uiPriority w:val="99"/>
    <w:qFormat/>
    <w:rPr/>
  </w:style>
  <w:style w:type="character" w:styleId="FooterChar">
    <w:name w:val="Footer Char"/>
    <w:basedOn w:val="DefaultParagraphFont"/>
    <w:link w:val="44"/>
    <w:uiPriority w:val="99"/>
    <w:qFormat/>
    <w:rPr/>
  </w:style>
  <w:style w:type="character" w:styleId="CaptionChar">
    <w:name w:val="Caption Char"/>
    <w:basedOn w:val="DefaultParagraphFont"/>
    <w:link w:val="46"/>
    <w:uiPriority w:val="35"/>
    <w:qFormat/>
    <w:rPr>
      <w:b/>
      <w:bCs/>
      <w:color w:val="4F81BD" w:themeColor="accent1"/>
      <w:sz w:val="18"/>
      <w:szCs w:val="18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5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EndnoteTextChar">
    <w:name w:val="Endnote Text Char"/>
    <w:link w:val="732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концевой сноски Знак"/>
    <w:basedOn w:val="DefaultParagraphFont"/>
    <w:link w:val="732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>
    <w:name w:val="Привязка концевой сноски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qFormat/>
    <w:rPr>
      <w:rFonts w:cs="Times New Roman"/>
      <w:vertAlign w:val="superscript"/>
    </w:rPr>
  </w:style>
  <w:style w:type="character" w:styleId="Style9">
    <w:name w:val="Символ концевой сноски"/>
    <w:qFormat/>
    <w:rPr/>
  </w:style>
  <w:style w:type="character" w:styleId="Style10">
    <w:name w:val="Символ сноски"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next w:val="Normal"/>
    <w:link w:val="47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6">
    <w:name w:val="Title"/>
    <w:basedOn w:val="Normal"/>
    <w:next w:val="Normal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7">
    <w:name w:val="Subtitle"/>
    <w:basedOn w:val="Normal"/>
    <w:next w:val="Normal"/>
    <w:link w:val="3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3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4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43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45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note Text"/>
    <w:basedOn w:val="Normal"/>
    <w:link w:val="176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22">
    <w:name w:val="Endnote Text"/>
    <w:basedOn w:val="Normal"/>
    <w:link w:val="733"/>
    <w:uiPriority w:val="99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7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7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FC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1" w:themeFillTint="75"/>
      </w:tcPr>
    </w:tblStylePr>
    <w:tblStylePr w:type="band1Vert">
      <w:tblPr/>
      <w:tcPr>
        <w:shd w:val="clear" w:color="FFFFFF" w:fill="AABFE3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</w:style>
  <w:style w:type="table" w:styleId="85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5" w:themeFillTint="75"/>
      </w:tcPr>
    </w:tblStylePr>
    <w:tblStylePr w:type="band1Vert">
      <w:tblPr/>
      <w:tcPr>
        <w:shd w:val="clear" w:color="FFFFFF" w:fill="B4D2EB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</w:style>
  <w:style w:type="table" w:styleId="89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664A9" w:themeColor="accent1" w:themeTint="80" w:themeShade="95"/>
      </w:rPr>
      <w:tblPr/>
    </w:tblStylePr>
    <w:tblStylePr w:type="firstRow">
      <w:rPr>
        <w:b/>
        <w:color w:val="3664A9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664A9" w:themeColor="accent1" w:themeTint="80" w:themeShade="95"/>
      </w:rPr>
      <w:tblPr/>
    </w:tblStylePr>
    <w:tblStylePr w:type="lastRow">
      <w:rPr>
        <w:b/>
        <w:color w:val="3664A9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45D8D" w:themeColor="accent5" w:themeShade="95"/>
      </w:rPr>
      <w:tblPr/>
    </w:tblStylePr>
    <w:tblStylePr w:type="firstRow">
      <w:rPr>
        <w:b/>
        <w:color w:val="245D8D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tblPr/>
    </w:tblStylePr>
    <w:tblStylePr w:type="lastRow">
      <w:rPr>
        <w:b/>
        <w:color w:val="245D8D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45D8D" w:themeColor="accent5" w:themeShade="95"/>
      </w:rPr>
      <w:tblPr/>
    </w:tblStylePr>
    <w:tblStylePr w:type="firstRow">
      <w:rPr>
        <w:b/>
        <w:color w:val="245D8D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tblPr/>
    </w:tblStylePr>
    <w:tblStylePr w:type="lastRow">
      <w:rPr>
        <w:b/>
        <w:color w:val="245D8D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664A9"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val="3664A9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664A9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664A9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664A9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664A9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45D8D"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val="245D8D" w:themeColor="accent5" w:themeShade="95"/>
        <w:sz w:val="22"/>
      </w:rPr>
      <w:tblPr/>
    </w:tblStylePr>
    <w:tblStylePr w:type="firstCol">
      <w:pPr>
        <w:jc w:val="right"/>
      </w:pPr>
      <w:rPr>
        <w:i/>
        <w:color w:val="245D8D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45D8D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45D8D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45D8D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CC4E5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4E5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4E5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54374" w:themeColor="accent1" w:themeShade="95"/>
      </w:rPr>
      <w:tblPr/>
    </w:tblStylePr>
    <w:tblStylePr w:type="firstRow">
      <w:rPr>
        <w:b/>
        <w:color w:val="254374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tblPr/>
    </w:tblStylePr>
    <w:tblStylePr w:type="lastRow">
      <w:rPr>
        <w:b/>
        <w:color w:val="254374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2E78B1" w:themeColor="accent5" w:themeTint="9a" w:themeShade="95"/>
      </w:rPr>
      <w:tblPr/>
    </w:tblStylePr>
    <w:tblStylePr w:type="firstRow">
      <w:rPr>
        <w:b/>
        <w:color w:val="2E78B1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2E78B1" w:themeColor="accent5" w:themeTint="9a" w:themeShade="95"/>
      </w:rPr>
      <w:tblPr/>
    </w:tblStylePr>
    <w:tblStylePr w:type="lastRow">
      <w:rPr>
        <w:b/>
        <w:color w:val="2E78B1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54374"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val="254374" w:themeColor="accent1" w:themeShade="95"/>
        <w:sz w:val="22"/>
      </w:rPr>
      <w:tblPr/>
    </w:tblStylePr>
    <w:tblStylePr w:type="firstCol">
      <w:pPr>
        <w:jc w:val="right"/>
      </w:pPr>
      <w:rPr>
        <w:i/>
        <w:color w:val="254374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54374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54374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54374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54374" w:themeColor="accent1" w:themeShade="95"/>
        <w:sz w:val="22"/>
      </w:rPr>
      <w:tblPr/>
    </w:tblStylePr>
  </w:style>
  <w:style w:type="table" w:styleId="148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149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150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15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2E78B1"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val="2E78B1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2E78B1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2E78B1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E78B1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2E78B1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E78B1" w:themeColor="accent5" w:themeTint="9a" w:themeShade="95"/>
        <w:sz w:val="22"/>
      </w:rPr>
      <w:tblPr/>
    </w:tblStylePr>
  </w:style>
  <w:style w:type="table" w:styleId="152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153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FC8" w:themeFill="accent1" w:themeFillTint="ea"/>
      </w:tcPr>
    </w:tblStylePr>
  </w:style>
  <w:style w:type="table" w:styleId="155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</w:style>
  <w:style w:type="table" w:styleId="159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FC8" w:themeFill="accent1" w:themeFillTint="ea"/>
      </w:tcPr>
    </w:tblStylePr>
  </w:style>
  <w:style w:type="table" w:styleId="162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</w:style>
  <w:style w:type="table" w:styleId="166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73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LibreOffice/7.2.2.2$Windows_X86_64 LibreOffice_project/02b2acce88a210515b4a5bb2e46cbfb63fe97d56</Application>
  <AppVersion>15.0000</AppVersion>
  <Pages>3</Pages>
  <Words>762</Words>
  <Characters>5235</Characters>
  <CharactersWithSpaces>6089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2025-05-05T11:10:00Z</dcterms:created>
  <dc:creator>3</dc:creator>
  <dc:description/>
  <dc:language>ru-RU</dc:language>
  <cp:lastModifiedBy/>
  <dcterms:modified xsi:type="dcterms:W3CDTF">2025-09-04T10:55:29Z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