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DE7F9D">
              <w:rPr>
                <w:b/>
              </w:rPr>
              <w:t>Городс</w:t>
            </w:r>
            <w:r w:rsidRPr="00B825AA">
              <w:rPr>
                <w:b/>
              </w:rPr>
              <w:t xml:space="preserve">кое поселение </w:t>
            </w:r>
            <w:r w:rsidR="00DE7F9D">
              <w:rPr>
                <w:b/>
              </w:rPr>
              <w:t>Рабочий поселок Красные Баррикады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DE7F9D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Р.п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расные Баррикады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DE7F9D" w:rsidP="00FF10FD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04:030103; 30:04:030104; 30:04:030102; 30:04:030402; 30:04:030101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7F9D">
              <w:rPr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FD">
              <w:rPr>
                <w:sz w:val="24"/>
                <w:szCs w:val="24"/>
              </w:rPr>
              <w:t>8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DE7F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DE7F9D">
              <w:rPr>
                <w:b/>
                <w:sz w:val="24"/>
                <w:szCs w:val="24"/>
              </w:rPr>
              <w:t>р.п</w:t>
            </w:r>
            <w:proofErr w:type="gramStart"/>
            <w:r w:rsidR="00DE7F9D">
              <w:rPr>
                <w:b/>
                <w:sz w:val="24"/>
                <w:szCs w:val="24"/>
              </w:rPr>
              <w:t>.К</w:t>
            </w:r>
            <w:proofErr w:type="gramEnd"/>
            <w:r w:rsidR="00DE7F9D">
              <w:rPr>
                <w:b/>
                <w:sz w:val="24"/>
                <w:szCs w:val="24"/>
              </w:rPr>
              <w:t>расные Баррикады, ул. Баррикадная, 36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 w:rsidP="00DE7F9D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B80FBC">
                <w:rPr>
                  <w:rStyle w:val="ad"/>
                  <w:sz w:val="24"/>
                  <w:szCs w:val="24"/>
                </w:rPr>
                <w:t>https://</w:t>
              </w:r>
              <w:proofErr w:type="spellStart"/>
              <w:r w:rsidRPr="00B80FBC">
                <w:rPr>
                  <w:rStyle w:val="ad"/>
                  <w:sz w:val="24"/>
                  <w:szCs w:val="24"/>
                  <w:lang w:val="en-US"/>
                </w:rPr>
                <w:t>migo</w:t>
              </w:r>
              <w:proofErr w:type="spellEnd"/>
              <w:r w:rsidRPr="00B80FBC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Pr="00B80FBC">
                <w:rPr>
                  <w:rStyle w:val="ad"/>
                  <w:sz w:val="24"/>
                  <w:szCs w:val="24"/>
                </w:rPr>
                <w:t>astrobl.ru</w:t>
              </w:r>
              <w:proofErr w:type="spellEnd"/>
              <w:r w:rsidRPr="00B80FBC">
                <w:rPr>
                  <w:rStyle w:val="ad"/>
                  <w:sz w:val="24"/>
                  <w:szCs w:val="24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DB46D3" w:rsidP="00DE7F9D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 w:rsidR="00E963E5">
              <w:rPr>
                <w:b/>
                <w:sz w:val="24"/>
                <w:szCs w:val="24"/>
              </w:rPr>
              <w:t>04:</w:t>
            </w:r>
            <w:r w:rsidR="00DE7F9D">
              <w:rPr>
                <w:b/>
                <w:sz w:val="24"/>
                <w:szCs w:val="24"/>
              </w:rPr>
              <w:t>030103; 30:04:030104; 30:04:030102; 30:04:030402; 30:04:030101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E963E5" w:rsidP="00DE7F9D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DE7F9D">
              <w:rPr>
                <w:b/>
                <w:sz w:val="22"/>
                <w:szCs w:val="22"/>
              </w:rPr>
              <w:t>р.п</w:t>
            </w:r>
            <w:proofErr w:type="gramStart"/>
            <w:r w:rsidR="00DE7F9D">
              <w:rPr>
                <w:b/>
                <w:sz w:val="22"/>
                <w:szCs w:val="22"/>
              </w:rPr>
              <w:t>.К</w:t>
            </w:r>
            <w:proofErr w:type="gramEnd"/>
            <w:r w:rsidR="00DE7F9D">
              <w:rPr>
                <w:b/>
                <w:sz w:val="22"/>
                <w:szCs w:val="22"/>
              </w:rPr>
              <w:t>расные Баррикады, ул. Баррикадная, 36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DE7F9D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DE7F9D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39113F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1</w:t>
            </w:r>
            <w:r w:rsidR="00FF10FD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E7F9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E7F9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E7F9D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E7F9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DE7F9D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DE7F9D">
              <w:rPr>
                <w:sz w:val="24"/>
                <w:szCs w:val="24"/>
              </w:rPr>
              <w:t>12.10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B0B95"/>
    <w:rsid w:val="001D469B"/>
    <w:rsid w:val="001E3477"/>
    <w:rsid w:val="00212021"/>
    <w:rsid w:val="00234836"/>
    <w:rsid w:val="002C3C27"/>
    <w:rsid w:val="002F147D"/>
    <w:rsid w:val="00313959"/>
    <w:rsid w:val="0039113F"/>
    <w:rsid w:val="00510EA5"/>
    <w:rsid w:val="00531B81"/>
    <w:rsid w:val="005F73FF"/>
    <w:rsid w:val="00606998"/>
    <w:rsid w:val="006C68AA"/>
    <w:rsid w:val="00742180"/>
    <w:rsid w:val="00783577"/>
    <w:rsid w:val="007C6F77"/>
    <w:rsid w:val="007D54CB"/>
    <w:rsid w:val="007D5A1D"/>
    <w:rsid w:val="007E533D"/>
    <w:rsid w:val="00825CC9"/>
    <w:rsid w:val="00844DCD"/>
    <w:rsid w:val="008E2D84"/>
    <w:rsid w:val="00AB7D80"/>
    <w:rsid w:val="00AF5D4A"/>
    <w:rsid w:val="00B44E43"/>
    <w:rsid w:val="00B825AA"/>
    <w:rsid w:val="00BE267E"/>
    <w:rsid w:val="00BF10CE"/>
    <w:rsid w:val="00D76B23"/>
    <w:rsid w:val="00DB46D3"/>
    <w:rsid w:val="00DE7F9D"/>
    <w:rsid w:val="00E03614"/>
    <w:rsid w:val="00E21F6E"/>
    <w:rsid w:val="00E75B76"/>
    <w:rsid w:val="00E963E5"/>
    <w:rsid w:val="00EB6912"/>
    <w:rsid w:val="00EE1DE7"/>
    <w:rsid w:val="00F03D2B"/>
    <w:rsid w:val="00F30EB1"/>
    <w:rsid w:val="00F546A3"/>
    <w:rsid w:val="00FF0A6B"/>
    <w:rsid w:val="00FF10FD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4</cp:revision>
  <cp:lastPrinted>2024-10-09T10:19:00Z</cp:lastPrinted>
  <dcterms:created xsi:type="dcterms:W3CDTF">2024-08-22T12:57:00Z</dcterms:created>
  <dcterms:modified xsi:type="dcterms:W3CDTF">2024-10-09T10:19:00Z</dcterms:modified>
</cp:coreProperties>
</file>