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D2" w:rsidRDefault="002F44D2" w:rsidP="002F44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2F44D2" w:rsidRDefault="002F44D2" w:rsidP="002F44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</w:p>
    <w:p w:rsidR="002F44D2" w:rsidRDefault="002F44D2" w:rsidP="002F44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государственного казенного</w:t>
      </w:r>
    </w:p>
    <w:p w:rsidR="002F44D2" w:rsidRDefault="002F44D2" w:rsidP="002F44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учреждения Астраханской области</w:t>
      </w:r>
    </w:p>
    <w:p w:rsidR="002F44D2" w:rsidRDefault="002F44D2" w:rsidP="002F44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«Центр содействия развитию</w:t>
      </w:r>
    </w:p>
    <w:p w:rsidR="002F44D2" w:rsidRDefault="002F44D2" w:rsidP="002F44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земельно-имущественного</w:t>
      </w:r>
    </w:p>
    <w:p w:rsidR="002F44D2" w:rsidRDefault="002F44D2" w:rsidP="002F44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комплекса»</w:t>
      </w:r>
    </w:p>
    <w:p w:rsidR="002F44D2" w:rsidRDefault="002F44D2" w:rsidP="002F44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________________Н.А. Старостина </w:t>
      </w:r>
    </w:p>
    <w:p w:rsidR="002F44D2" w:rsidRDefault="002F44D2" w:rsidP="002F44D2">
      <w:pPr>
        <w:ind w:firstLine="5103"/>
        <w:rPr>
          <w:sz w:val="28"/>
          <w:szCs w:val="28"/>
        </w:rPr>
      </w:pPr>
    </w:p>
    <w:p w:rsidR="002F44D2" w:rsidRDefault="002F44D2" w:rsidP="002F44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«___» ___________ 2024 г.</w:t>
      </w:r>
    </w:p>
    <w:p w:rsidR="002F44D2" w:rsidRDefault="002F44D2" w:rsidP="002F44D2">
      <w:pPr>
        <w:ind w:firstLine="5387"/>
        <w:rPr>
          <w:color w:val="000000"/>
          <w:sz w:val="28"/>
          <w:szCs w:val="28"/>
        </w:rPr>
      </w:pPr>
    </w:p>
    <w:p w:rsidR="002F44D2" w:rsidRDefault="002F44D2" w:rsidP="002F44D2">
      <w:pPr>
        <w:ind w:firstLine="709"/>
        <w:jc w:val="center"/>
        <w:rPr>
          <w:b/>
          <w:color w:val="000000"/>
          <w:sz w:val="28"/>
          <w:szCs w:val="28"/>
        </w:rPr>
      </w:pPr>
    </w:p>
    <w:p w:rsidR="002F44D2" w:rsidRDefault="002F44D2" w:rsidP="002F44D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ИЗВЕЩЕНИЕ</w:t>
      </w:r>
    </w:p>
    <w:p w:rsidR="002F44D2" w:rsidRDefault="002F44D2" w:rsidP="002F44D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проведен</w:t>
      </w:r>
      <w:proofErr w:type="gramStart"/>
      <w:r>
        <w:rPr>
          <w:b/>
          <w:color w:val="000000"/>
          <w:sz w:val="28"/>
          <w:szCs w:val="28"/>
        </w:rPr>
        <w:t>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ау</w:t>
      </w:r>
      <w:proofErr w:type="gramEnd"/>
      <w:r>
        <w:rPr>
          <w:b/>
          <w:color w:val="000000" w:themeColor="text1"/>
          <w:sz w:val="28"/>
          <w:szCs w:val="28"/>
        </w:rPr>
        <w:t>кциона в электронной форме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 право заключения договоров аренды земельных участков</w:t>
      </w:r>
    </w:p>
    <w:p w:rsidR="002F44D2" w:rsidRDefault="002F44D2" w:rsidP="002F44D2">
      <w:pPr>
        <w:ind w:firstLine="709"/>
        <w:jc w:val="center"/>
        <w:rPr>
          <w:b/>
          <w:color w:val="000000"/>
          <w:sz w:val="22"/>
          <w:szCs w:val="22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218"/>
        <w:gridCol w:w="6353"/>
      </w:tblGrid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52" w:lineRule="auto"/>
              <w:ind w:left="22" w:hanging="2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торгов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tabs>
                <w:tab w:val="left" w:pos="993"/>
              </w:tabs>
              <w:spacing w:line="252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Аукцион в электронной форме (электронный аукцион)</w:t>
            </w:r>
          </w:p>
        </w:tc>
      </w:tr>
      <w:tr w:rsidR="002F44D2" w:rsidTr="00307637">
        <w:trPr>
          <w:trHeight w:val="513"/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22" w:hanging="2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Сведения об организаторе электронного аукциона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Государственное казенное учреждение Астраханской области «Центр содействия развитию земельно-имущественного комплекса», 414000 </w:t>
            </w:r>
            <w:r>
              <w:rPr>
                <w:bCs/>
                <w:lang w:eastAsia="en-US"/>
              </w:rPr>
              <w:t xml:space="preserve">г. Астрахань, ул. Ленина, 28, </w:t>
            </w:r>
            <w:r>
              <w:rPr>
                <w:bCs/>
                <w:shd w:val="clear" w:color="auto" w:fill="FFFFFF"/>
                <w:lang w:eastAsia="en-US"/>
              </w:rPr>
              <w:t xml:space="preserve">электронная почта: </w:t>
            </w:r>
            <w:hyperlink r:id="rId6" w:history="1">
              <w:r>
                <w:rPr>
                  <w:rStyle w:val="a3"/>
                  <w:bCs/>
                  <w:shd w:val="clear" w:color="auto" w:fill="FFFFFF"/>
                  <w:lang w:val="en-US" w:eastAsia="en-US"/>
                </w:rPr>
                <w:t>crzk</w:t>
              </w:r>
              <w:r>
                <w:rPr>
                  <w:rStyle w:val="a3"/>
                  <w:bCs/>
                  <w:shd w:val="clear" w:color="auto" w:fill="FFFFFF"/>
                  <w:lang w:eastAsia="en-US"/>
                </w:rPr>
                <w:t>@</w:t>
              </w:r>
              <w:r>
                <w:rPr>
                  <w:rStyle w:val="a3"/>
                  <w:bCs/>
                  <w:shd w:val="clear" w:color="auto" w:fill="FFFFFF"/>
                  <w:lang w:val="en-US" w:eastAsia="en-US"/>
                </w:rPr>
                <w:t>astrobl</w:t>
              </w:r>
              <w:r>
                <w:rPr>
                  <w:rStyle w:val="a3"/>
                  <w:bCs/>
                  <w:shd w:val="clear" w:color="auto" w:fill="FFFFFF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bCs/>
                  <w:shd w:val="clear" w:color="auto" w:fill="FFFFFF"/>
                  <w:lang w:val="en-US" w:eastAsia="en-US"/>
                </w:rPr>
                <w:t>ru</w:t>
              </w:r>
              <w:proofErr w:type="spellEnd"/>
            </w:hyperlink>
            <w:r>
              <w:rPr>
                <w:bCs/>
                <w:shd w:val="clear" w:color="auto" w:fill="FFFFFF"/>
                <w:lang w:eastAsia="en-US"/>
              </w:rPr>
              <w:t xml:space="preserve">, контактное лицо — </w:t>
            </w:r>
            <w:proofErr w:type="spellStart"/>
            <w:r>
              <w:rPr>
                <w:bCs/>
                <w:shd w:val="clear" w:color="auto" w:fill="FFFFFF"/>
                <w:lang w:eastAsia="en-US"/>
              </w:rPr>
              <w:t>Катмаков</w:t>
            </w:r>
            <w:proofErr w:type="spellEnd"/>
            <w:r>
              <w:rPr>
                <w:bCs/>
                <w:shd w:val="clear" w:color="auto" w:fill="FFFFFF"/>
                <w:lang w:eastAsia="en-US"/>
              </w:rPr>
              <w:t xml:space="preserve"> Александр Александрович, тел. (8512) </w:t>
            </w:r>
            <w:r>
              <w:rPr>
                <w:bCs/>
                <w:color w:val="000000"/>
                <w:shd w:val="clear" w:color="auto" w:fill="FFFFFF"/>
                <w:lang w:eastAsia="en-US"/>
              </w:rPr>
              <w:t>22-51-86</w:t>
            </w:r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22" w:hanging="2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Сведения об уполномоченном органе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tabs>
                <w:tab w:val="left" w:pos="993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Министерство имущественных и градостроительных отношений Астраханской области, 414000 </w:t>
            </w:r>
            <w:r>
              <w:rPr>
                <w:bCs/>
                <w:shd w:val="clear" w:color="auto" w:fill="FFFFFF"/>
                <w:lang w:eastAsia="en-US"/>
              </w:rPr>
              <w:t xml:space="preserve">г. Астрахань, ул. Советская,12, электронная почта: </w:t>
            </w:r>
            <w:hyperlink r:id="rId7" w:history="1">
              <w:r>
                <w:rPr>
                  <w:rStyle w:val="a3"/>
                  <w:bCs/>
                  <w:shd w:val="clear" w:color="auto" w:fill="FFFFFF"/>
                  <w:lang w:val="en-US" w:eastAsia="en-US"/>
                </w:rPr>
                <w:t>migo</w:t>
              </w:r>
              <w:r>
                <w:rPr>
                  <w:rStyle w:val="a3"/>
                  <w:bCs/>
                  <w:shd w:val="clear" w:color="auto" w:fill="FFFFFF"/>
                  <w:lang w:eastAsia="en-US"/>
                </w:rPr>
                <w:t>@</w:t>
              </w:r>
              <w:r>
                <w:rPr>
                  <w:rStyle w:val="a3"/>
                  <w:bCs/>
                  <w:shd w:val="clear" w:color="auto" w:fill="FFFFFF"/>
                  <w:lang w:val="en-US" w:eastAsia="en-US"/>
                </w:rPr>
                <w:t>astrobl</w:t>
              </w:r>
              <w:r>
                <w:rPr>
                  <w:rStyle w:val="a3"/>
                  <w:bCs/>
                  <w:shd w:val="clear" w:color="auto" w:fill="FFFFFF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bCs/>
                  <w:shd w:val="clear" w:color="auto" w:fill="FFFFFF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22" w:hanging="22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официального сайта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pStyle w:val="a4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Официальный сайт Российской Федерации для размещения информации о проведении торгов: www.torgi.gov.ru</w:t>
            </w:r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22" w:hanging="2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Оператор электронной площадки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widowControl w:val="0"/>
              <w:shd w:val="clear" w:color="auto" w:fill="FFFFFF"/>
              <w:spacing w:line="252" w:lineRule="auto"/>
              <w:jc w:val="both"/>
              <w:rPr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Универсальная торговая платформа АО «Сбербанк-АСТ»  https://utp.sberbank-ast.ru/ в информационно-телекоммуникационной сети «Интернет» (далее – УТП).</w:t>
            </w:r>
          </w:p>
          <w:p w:rsidR="002F44D2" w:rsidRDefault="002F44D2" w:rsidP="00307637">
            <w:pPr>
              <w:widowControl w:val="0"/>
              <w:shd w:val="clear" w:color="auto" w:fill="FFFFFF"/>
              <w:spacing w:line="252" w:lineRule="auto"/>
              <w:jc w:val="both"/>
              <w:rPr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 xml:space="preserve">Регламент Универсальной торговой платформы АО «Сбербанк-АСТ» (далее – Регламент УТП) размещен на официальном сайте площадки   </w:t>
            </w:r>
            <w:r>
              <w:rPr>
                <w:shd w:val="clear" w:color="auto" w:fill="FFFFFF"/>
                <w:lang w:eastAsia="en-US"/>
              </w:rPr>
              <w:t>(</w:t>
            </w:r>
            <w:hyperlink r:id="rId8" w:history="1">
              <w:r>
                <w:rPr>
                  <w:rStyle w:val="a3"/>
                  <w:lang w:eastAsia="en-US"/>
                </w:rPr>
                <w:t>https://utp.sberbank-ast.ru/Main/Notice/988/Reglament</w:t>
              </w:r>
            </w:hyperlink>
            <w:proofErr w:type="gramStart"/>
            <w:r>
              <w:rPr>
                <w:lang w:eastAsia="en-US"/>
              </w:rPr>
              <w:t xml:space="preserve"> </w:t>
            </w:r>
            <w:r>
              <w:rPr>
                <w:shd w:val="clear" w:color="auto" w:fill="FFFFFF"/>
                <w:lang w:eastAsia="en-US"/>
              </w:rPr>
              <w:t>)</w:t>
            </w:r>
            <w:proofErr w:type="gramEnd"/>
            <w:r>
              <w:rPr>
                <w:bCs/>
                <w:shd w:val="clear" w:color="auto" w:fill="FFFFFF"/>
                <w:lang w:eastAsia="en-US"/>
              </w:rPr>
              <w:t>.</w:t>
            </w:r>
          </w:p>
          <w:p w:rsidR="002F44D2" w:rsidRDefault="002F44D2" w:rsidP="00307637">
            <w:pPr>
              <w:widowControl w:val="0"/>
              <w:shd w:val="clear" w:color="auto" w:fill="FFFFFF"/>
              <w:spacing w:line="252" w:lineRule="auto"/>
              <w:jc w:val="both"/>
              <w:rPr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Регламент торговой секции «Приватизация, аренда и продажа прав» УТП размещен на официальном сайте площадки   (</w:t>
            </w:r>
            <w:hyperlink r:id="rId9" w:history="1">
              <w:r>
                <w:rPr>
                  <w:rStyle w:val="a3"/>
                  <w:bCs/>
                  <w:shd w:val="clear" w:color="auto" w:fill="FFFFFF"/>
                  <w:lang w:eastAsia="en-US"/>
                </w:rPr>
                <w:t>https://utp.sberbank-ast.ru/</w:t>
              </w:r>
            </w:hyperlink>
            <w:r>
              <w:rPr>
                <w:rStyle w:val="a3"/>
                <w:bCs/>
                <w:shd w:val="clear" w:color="auto" w:fill="FFFFFF"/>
                <w:lang w:eastAsia="en-US"/>
              </w:rPr>
              <w:t>A</w:t>
            </w:r>
            <w:r>
              <w:rPr>
                <w:rStyle w:val="a3"/>
                <w:bCs/>
                <w:shd w:val="clear" w:color="auto" w:fill="FFFFFF"/>
                <w:lang w:val="en-US" w:eastAsia="en-US"/>
              </w:rPr>
              <w:t>P</w:t>
            </w:r>
            <w:r>
              <w:rPr>
                <w:rStyle w:val="a3"/>
                <w:bCs/>
                <w:shd w:val="clear" w:color="auto" w:fill="FFFFFF"/>
                <w:lang w:eastAsia="en-US"/>
              </w:rPr>
              <w:t>/</w:t>
            </w:r>
            <w:r>
              <w:rPr>
                <w:rStyle w:val="a3"/>
                <w:bCs/>
                <w:shd w:val="clear" w:color="auto" w:fill="FFFFFF"/>
                <w:lang w:val="en-US" w:eastAsia="en-US"/>
              </w:rPr>
              <w:t>Notice</w:t>
            </w:r>
            <w:r>
              <w:rPr>
                <w:rStyle w:val="a3"/>
                <w:bCs/>
                <w:shd w:val="clear" w:color="auto" w:fill="FFFFFF"/>
                <w:lang w:eastAsia="en-US"/>
              </w:rPr>
              <w:t>/1027</w:t>
            </w:r>
            <w:r>
              <w:rPr>
                <w:rStyle w:val="a3"/>
                <w:bCs/>
                <w:color w:val="000000"/>
                <w:shd w:val="clear" w:color="auto" w:fill="FFFFFF"/>
                <w:lang w:eastAsia="en-US"/>
              </w:rPr>
              <w:t>)</w:t>
            </w:r>
            <w:r>
              <w:rPr>
                <w:bCs/>
                <w:shd w:val="clear" w:color="auto" w:fill="FFFFFF"/>
                <w:lang w:eastAsia="en-US"/>
              </w:rPr>
              <w:t>.</w:t>
            </w:r>
          </w:p>
          <w:p w:rsidR="002F44D2" w:rsidRDefault="002F44D2" w:rsidP="00307637">
            <w:pPr>
              <w:widowControl w:val="0"/>
              <w:shd w:val="clear" w:color="auto" w:fill="FFFFFF"/>
              <w:spacing w:line="252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Оператором электронной площадки не взимается плата за участие в электронном аукционе с победителя или иных лиц, с которыми заключается договор аренды земельного участка.</w:t>
            </w:r>
          </w:p>
          <w:p w:rsidR="002F44D2" w:rsidRDefault="002F44D2" w:rsidP="00307637">
            <w:pPr>
              <w:widowControl w:val="0"/>
              <w:shd w:val="clear" w:color="auto" w:fill="FFFFFF"/>
              <w:spacing w:line="252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Место нахождения: 119435, город Москва, Большой Саввинский пер., 12, стр. 9</w:t>
            </w:r>
          </w:p>
          <w:p w:rsidR="002F44D2" w:rsidRDefault="002F44D2" w:rsidP="00307637">
            <w:pPr>
              <w:tabs>
                <w:tab w:val="left" w:pos="993"/>
              </w:tabs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Телефон: 8(800) 302-29-99; 8(495) 787-29-97, 8(495) 787-29-99</w:t>
            </w:r>
          </w:p>
          <w:p w:rsidR="002F44D2" w:rsidRDefault="002F44D2" w:rsidP="0030763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  <w:r>
              <w:rPr>
                <w:lang w:val="en-US" w:eastAsia="en-US"/>
              </w:rPr>
              <w:t>info</w:t>
            </w:r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sberbank</w:t>
            </w:r>
            <w:proofErr w:type="spellEnd"/>
            <w:r>
              <w:rPr>
                <w:lang w:eastAsia="en-US"/>
              </w:rPr>
              <w:t>-</w:t>
            </w:r>
            <w:proofErr w:type="spellStart"/>
            <w:r>
              <w:rPr>
                <w:lang w:val="en-US" w:eastAsia="en-US"/>
              </w:rPr>
              <w:t>ast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 приема заявок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Прием заявок осуществляется на электронной площадке «</w:t>
            </w:r>
            <w:r>
              <w:rPr>
                <w:bCs/>
                <w:shd w:val="clear" w:color="auto" w:fill="FFFFFF"/>
                <w:lang w:eastAsia="en-US"/>
              </w:rPr>
              <w:t>АО «Сбербанк-АСТ»</w:t>
            </w:r>
            <w:r>
              <w:rPr>
                <w:lang w:eastAsia="en-US"/>
              </w:rPr>
              <w:t xml:space="preserve">, размещенной на сайте: </w:t>
            </w:r>
            <w:hyperlink r:id="rId10" w:history="1">
              <w:r>
                <w:rPr>
                  <w:rStyle w:val="a3"/>
                  <w:bCs/>
                  <w:shd w:val="clear" w:color="auto" w:fill="FFFFFF"/>
                  <w:lang w:eastAsia="en-US"/>
                </w:rPr>
                <w:t>https://utp.sberbank-ast.ru</w:t>
              </w:r>
            </w:hyperlink>
            <w:r>
              <w:rPr>
                <w:bCs/>
                <w:shd w:val="clear" w:color="auto" w:fill="FFFFFF"/>
                <w:lang w:eastAsia="en-US"/>
              </w:rPr>
              <w:t xml:space="preserve">  </w:t>
            </w:r>
            <w:r>
              <w:rPr>
                <w:lang w:eastAsia="en-US"/>
              </w:rPr>
              <w:t>в сети Интернет</w:t>
            </w:r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0" w:firstLine="22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и время начала приема заявок на участие в электронном аукционе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D2" w:rsidRDefault="002F44D2" w:rsidP="00307637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 w:rsidRPr="00FE2A4F">
              <w:rPr>
                <w:b/>
                <w:shd w:val="clear" w:color="auto" w:fill="FFFFFF"/>
                <w:lang w:eastAsia="en-US"/>
              </w:rPr>
              <w:t>19.06.2024 г.  11-00 ч.</w:t>
            </w:r>
            <w:r w:rsidRPr="00455CF1">
              <w:rPr>
                <w:shd w:val="clear" w:color="auto" w:fill="FFFFFF"/>
                <w:lang w:eastAsia="en-US"/>
              </w:rPr>
              <w:t xml:space="preserve"> (</w:t>
            </w:r>
            <w:r w:rsidRPr="00455CF1">
              <w:rPr>
                <w:lang w:eastAsia="en-US"/>
              </w:rPr>
              <w:t xml:space="preserve">время </w:t>
            </w:r>
            <w:r>
              <w:rPr>
                <w:lang w:eastAsia="en-US"/>
              </w:rPr>
              <w:t>местное</w:t>
            </w:r>
            <w:r w:rsidRPr="00455CF1">
              <w:rPr>
                <w:shd w:val="clear" w:color="auto" w:fill="FFFFFF"/>
                <w:lang w:eastAsia="en-US"/>
              </w:rPr>
              <w:t>)</w:t>
            </w:r>
          </w:p>
          <w:p w:rsidR="002F44D2" w:rsidRDefault="002F44D2" w:rsidP="00307637">
            <w:pPr>
              <w:spacing w:line="252" w:lineRule="auto"/>
              <w:ind w:firstLine="28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0" w:firstLine="22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и время окончания приема заявок на участие в электронном аукционе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D2" w:rsidRDefault="002F44D2" w:rsidP="00307637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 w:rsidRPr="00FE2A4F">
              <w:rPr>
                <w:b/>
                <w:shd w:val="clear" w:color="auto" w:fill="FFFFFF"/>
                <w:lang w:eastAsia="en-US"/>
              </w:rPr>
              <w:t>1</w:t>
            </w:r>
            <w:r w:rsidR="00CF1558">
              <w:rPr>
                <w:b/>
                <w:shd w:val="clear" w:color="auto" w:fill="FFFFFF"/>
                <w:lang w:eastAsia="en-US"/>
              </w:rPr>
              <w:t>8</w:t>
            </w:r>
            <w:r w:rsidRPr="00FE2A4F">
              <w:rPr>
                <w:b/>
                <w:shd w:val="clear" w:color="auto" w:fill="FFFFFF"/>
                <w:lang w:eastAsia="en-US"/>
              </w:rPr>
              <w:t>.07.2024 г.  11-00 ч.</w:t>
            </w:r>
            <w:r w:rsidRPr="00455CF1">
              <w:rPr>
                <w:shd w:val="clear" w:color="auto" w:fill="FFFFFF"/>
                <w:lang w:eastAsia="en-US"/>
              </w:rPr>
              <w:t xml:space="preserve"> (</w:t>
            </w:r>
            <w:r>
              <w:rPr>
                <w:lang w:eastAsia="en-US"/>
              </w:rPr>
              <w:t>время местное</w:t>
            </w:r>
            <w:r w:rsidRPr="00455CF1">
              <w:rPr>
                <w:shd w:val="clear" w:color="auto" w:fill="FFFFFF"/>
                <w:lang w:eastAsia="en-US"/>
              </w:rPr>
              <w:t>)</w:t>
            </w:r>
          </w:p>
          <w:p w:rsidR="002F44D2" w:rsidRDefault="002F44D2" w:rsidP="00307637">
            <w:pPr>
              <w:spacing w:line="252" w:lineRule="auto"/>
              <w:ind w:firstLine="281"/>
              <w:jc w:val="both"/>
              <w:rPr>
                <w:b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447"/>
              </w:tabs>
              <w:spacing w:line="252" w:lineRule="auto"/>
              <w:ind w:left="0" w:firstLine="22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Дата рассмотрения </w:t>
            </w:r>
            <w:r>
              <w:rPr>
                <w:b/>
                <w:sz w:val="22"/>
                <w:szCs w:val="22"/>
                <w:lang w:eastAsia="en-US"/>
              </w:rPr>
              <w:lastRenderedPageBreak/>
              <w:t>заявок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CF1558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 w:rsidRPr="00FE2A4F">
              <w:rPr>
                <w:b/>
                <w:shd w:val="clear" w:color="auto" w:fill="FFFFFF"/>
                <w:lang w:eastAsia="en-US"/>
              </w:rPr>
              <w:lastRenderedPageBreak/>
              <w:t>1</w:t>
            </w:r>
            <w:r w:rsidR="00CF1558">
              <w:rPr>
                <w:b/>
                <w:shd w:val="clear" w:color="auto" w:fill="FFFFFF"/>
                <w:lang w:eastAsia="en-US"/>
              </w:rPr>
              <w:t>9</w:t>
            </w:r>
            <w:r w:rsidRPr="00FE2A4F">
              <w:rPr>
                <w:b/>
                <w:shd w:val="clear" w:color="auto" w:fill="FFFFFF"/>
                <w:lang w:eastAsia="en-US"/>
              </w:rPr>
              <w:t>.07.2024 г.</w:t>
            </w:r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0" w:firstLine="22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 Место, дата, время проведения электронного аукциона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CF1558">
            <w:pPr>
              <w:tabs>
                <w:tab w:val="left" w:pos="993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Электронный аукцион состоится </w:t>
            </w:r>
            <w:r w:rsidR="00CF1558">
              <w:rPr>
                <w:b/>
                <w:shd w:val="clear" w:color="auto" w:fill="FFFFFF"/>
                <w:lang w:eastAsia="en-US"/>
              </w:rPr>
              <w:t>22</w:t>
            </w:r>
            <w:r w:rsidRPr="00FE2A4F">
              <w:rPr>
                <w:b/>
                <w:shd w:val="clear" w:color="auto" w:fill="FFFFFF"/>
                <w:lang w:eastAsia="en-US"/>
              </w:rPr>
              <w:t>.07.2024 г. в 10-00</w:t>
            </w:r>
            <w:r w:rsidRPr="00FE2A4F">
              <w:rPr>
                <w:shd w:val="clear" w:color="auto" w:fill="FFFFFF"/>
                <w:lang w:eastAsia="en-US"/>
              </w:rPr>
              <w:t xml:space="preserve"> </w:t>
            </w:r>
            <w:r w:rsidRPr="00FE2A4F">
              <w:rPr>
                <w:b/>
                <w:shd w:val="clear" w:color="auto" w:fill="FFFFFF"/>
                <w:lang w:eastAsia="en-US"/>
              </w:rPr>
              <w:t>ч.</w:t>
            </w:r>
            <w:r>
              <w:rPr>
                <w:shd w:val="clear" w:color="auto" w:fill="FFFFFF"/>
                <w:lang w:eastAsia="en-US"/>
              </w:rPr>
              <w:t xml:space="preserve"> (</w:t>
            </w:r>
            <w:r>
              <w:rPr>
                <w:lang w:eastAsia="en-US"/>
              </w:rPr>
              <w:t>время местное</w:t>
            </w:r>
            <w:r>
              <w:rPr>
                <w:shd w:val="clear" w:color="auto" w:fill="FFFFFF"/>
                <w:lang w:eastAsia="en-US"/>
              </w:rPr>
              <w:t>) на электро</w:t>
            </w:r>
            <w:bookmarkStart w:id="0" w:name="_GoBack"/>
            <w:bookmarkEnd w:id="0"/>
            <w:r>
              <w:rPr>
                <w:shd w:val="clear" w:color="auto" w:fill="FFFFFF"/>
                <w:lang w:eastAsia="en-US"/>
              </w:rPr>
              <w:t xml:space="preserve">нной площадке:  </w:t>
            </w:r>
            <w:hyperlink r:id="rId11" w:history="1">
              <w:r>
                <w:rPr>
                  <w:rStyle w:val="a3"/>
                  <w:bCs/>
                  <w:shd w:val="clear" w:color="auto" w:fill="FFFFFF"/>
                  <w:lang w:eastAsia="en-US"/>
                </w:rPr>
                <w:t>https://utp.sberbank-ast.ru</w:t>
              </w:r>
            </w:hyperlink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0" w:firstLine="22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Требования к участникам аукциона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Pr="007D68AB" w:rsidRDefault="002F44D2" w:rsidP="00307637">
            <w:pPr>
              <w:tabs>
                <w:tab w:val="left" w:pos="993"/>
              </w:tabs>
              <w:spacing w:line="252" w:lineRule="auto"/>
              <w:jc w:val="both"/>
              <w:rPr>
                <w:b/>
                <w:lang w:eastAsia="en-US"/>
              </w:rPr>
            </w:pPr>
            <w:r w:rsidRPr="007D68AB">
              <w:rPr>
                <w:b/>
                <w:lang w:eastAsia="en-US"/>
              </w:rPr>
              <w:t>Заявителем на участие в электронном аукционе (далее – заявитель) может быть только гражданин (п. 10 ст. 39.11 Земельного кодекса Российской Федерации)</w:t>
            </w:r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0" w:firstLine="22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заявки и порядок приема заявок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Заявка, в электронной форме, согласно приложению № 1 к настоящему извещению, подписанная усиленной квалифицированной электронной подписью, подается оператору электронной площадки в сроки, указанные в извещении.</w:t>
            </w:r>
          </w:p>
          <w:p w:rsidR="002F44D2" w:rsidRDefault="002F44D2" w:rsidP="0030763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Одновременно с заявкой на участие в электронном аукционе заявители представляют следующие документы:</w:t>
            </w:r>
          </w:p>
          <w:p w:rsidR="002F44D2" w:rsidRPr="00111FF6" w:rsidRDefault="002F44D2" w:rsidP="00307637">
            <w:pPr>
              <w:suppressAutoHyphens w:val="0"/>
              <w:jc w:val="both"/>
              <w:rPr>
                <w:b/>
                <w:bCs/>
                <w:color w:val="000000"/>
              </w:rPr>
            </w:pPr>
            <w:r w:rsidRPr="00111FF6">
              <w:t xml:space="preserve">- </w:t>
            </w:r>
            <w:r w:rsidRPr="00111FF6">
              <w:rPr>
                <w:color w:val="000000"/>
              </w:rPr>
              <w:t>копии документов, удостоверяющие личность заяв</w:t>
            </w:r>
            <w:r>
              <w:rPr>
                <w:color w:val="000000"/>
              </w:rPr>
              <w:t>ителя</w:t>
            </w:r>
            <w:r w:rsidRPr="00111FF6">
              <w:rPr>
                <w:color w:val="000000"/>
              </w:rPr>
              <w:t>;</w:t>
            </w:r>
          </w:p>
          <w:p w:rsidR="002F44D2" w:rsidRPr="00111FF6" w:rsidRDefault="002F44D2" w:rsidP="00307637">
            <w:pPr>
              <w:suppressAutoHyphens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11FF6">
              <w:rPr>
                <w:color w:val="000000"/>
              </w:rPr>
              <w:t>документы, п</w:t>
            </w:r>
            <w:r>
              <w:rPr>
                <w:color w:val="000000"/>
              </w:rPr>
              <w:t>одтверждающие внесение задатка</w:t>
            </w:r>
            <w:r w:rsidRPr="00111FF6">
              <w:rPr>
                <w:color w:val="000000"/>
              </w:rPr>
              <w:t>.</w:t>
            </w:r>
          </w:p>
          <w:p w:rsidR="002F44D2" w:rsidRDefault="002F44D2" w:rsidP="00307637">
            <w:pPr>
              <w:spacing w:line="252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случае подачи заявки представителем заявителя предъявляется надлежащим образом оформленная доверенность.</w:t>
            </w:r>
          </w:p>
          <w:p w:rsidR="002F44D2" w:rsidRDefault="002F44D2" w:rsidP="00307637">
            <w:pPr>
              <w:spacing w:line="252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Заявка и прилагаемые к ней документы направляются единовременно в соответствии с регламентом электронной площадки. Не допускается замена ранее направленных документов без отзыва заявки в соответствии с регламентом электронной площадки.</w:t>
            </w:r>
          </w:p>
          <w:p w:rsidR="002F44D2" w:rsidRDefault="002F44D2" w:rsidP="00307637">
            <w:pPr>
              <w:spacing w:line="252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color w:val="000000"/>
                <w:lang w:eastAsia="en-US"/>
              </w:rPr>
              <w:t>Один заявитель вправе подать только одну заявку на участие в электронном аукционе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:rsidR="002F44D2" w:rsidRDefault="002F44D2" w:rsidP="0030763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Заявитель вправе отозвать заявку в любое время до окончания срока приема заявок в соответствии с регламентом электронной площадки.</w:t>
            </w:r>
          </w:p>
          <w:p w:rsidR="002F44D2" w:rsidRDefault="002F44D2" w:rsidP="00307637">
            <w:pPr>
              <w:pStyle w:val="Default"/>
              <w:spacing w:line="252" w:lineRule="auto"/>
              <w:jc w:val="both"/>
            </w:pPr>
            <w:r>
              <w:rPr>
                <w:sz w:val="20"/>
                <w:szCs w:val="20"/>
              </w:rPr>
              <w:t>Ответственность за достоверность указанной в заявке информации и приложенных к ней документов несет заявитель.</w:t>
            </w:r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0" w:firstLine="22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Порядок внесения задатка участниками электронного аукциона и его возврата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Подача заявки и блокирование денежных средств на электронной площадке является заключением соглашения о задатке.</w:t>
            </w:r>
          </w:p>
          <w:p w:rsidR="002F44D2" w:rsidRDefault="002F44D2" w:rsidP="00307637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Прекращение блокирования денежных средств на </w:t>
            </w:r>
            <w:r>
              <w:rPr>
                <w:lang w:eastAsia="en-US"/>
              </w:rPr>
              <w:t>лицевом</w:t>
            </w:r>
            <w:r>
              <w:rPr>
                <w:shd w:val="clear" w:color="auto" w:fill="FFFFFF"/>
                <w:lang w:eastAsia="en-US"/>
              </w:rPr>
              <w:t xml:space="preserve"> счете заявителя производится оператором электронной площадки в следующем порядке:</w:t>
            </w:r>
          </w:p>
          <w:p w:rsidR="002F44D2" w:rsidRDefault="002F44D2" w:rsidP="00307637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- для заявителя, отозвавшего заявку до окончания срока приема заявок, указанного в извещении, в течение 3 (трех) рабочих дней со дня поступления уведомления об отзыве заявки;</w:t>
            </w:r>
          </w:p>
          <w:p w:rsidR="002F44D2" w:rsidRDefault="002F44D2" w:rsidP="00307637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- для заявителя, не допущенного к участию в электронном аукционе, в течение 3 (трех) рабочих дней со дня оформления протокола рассмотрения заявок на участие в электронном аукционе в соответствии с регламентом электронной площадки;</w:t>
            </w:r>
          </w:p>
          <w:p w:rsidR="002F44D2" w:rsidRDefault="002F44D2" w:rsidP="00307637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- для участников электронного аукциона, участвовавших в электронном аукционе, но не победивших в нем, в течение 3 (трех) рабочих дней со дня подписания протокола о результатах электронного аукциона в соответствии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shd w:val="clear" w:color="auto" w:fill="FFFFFF"/>
                <w:lang w:eastAsia="en-US"/>
              </w:rPr>
              <w:t>с регламентом электронной площадки;</w:t>
            </w:r>
          </w:p>
          <w:p w:rsidR="002F44D2" w:rsidRDefault="002F44D2" w:rsidP="00307637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- для участников, допущенных, но не участвовавших в электронном аукционе,  в течение 3 (трех) рабочих дней со дня подписания протокола о результатах электронного аукциона в соответствии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shd w:val="clear" w:color="auto" w:fill="FFFFFF"/>
                <w:lang w:eastAsia="en-US"/>
              </w:rPr>
              <w:t>с регламентом электронной площадки;</w:t>
            </w:r>
          </w:p>
          <w:p w:rsidR="002F44D2" w:rsidRDefault="002F44D2" w:rsidP="0030763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Задаток, внесенный лицом, признанным победителем электронного аукциона, а также задаток, внесенный иным лицом, с которым заключается договор аренды земельного участка в соответствии с пунктами 13, 14, 20 статьи 39.12 Земельного кодекса РФ, засчитываются в счет арендной платы за земельный участок. Задатки, внесенные указанными в настоящем пункте лицами, не заключившими договор аренды земельного участка вследствие уклонения от заключения указанного договора, не возвращаются.</w:t>
            </w:r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0" w:firstLine="22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Реквизиты счета для перечисления задатка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      </w:r>
          </w:p>
          <w:p w:rsidR="002F44D2" w:rsidRDefault="002F44D2" w:rsidP="0030763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Банковские реквизиты: ПОЛУЧАТЕЛЬ:</w:t>
            </w:r>
          </w:p>
          <w:p w:rsidR="002F44D2" w:rsidRDefault="002F44D2" w:rsidP="00307637">
            <w:pPr>
              <w:widowControl w:val="0"/>
              <w:spacing w:line="252" w:lineRule="auto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Наименование: АО "Сбербанк-АСТ"</w:t>
            </w:r>
          </w:p>
          <w:p w:rsidR="002F44D2" w:rsidRDefault="002F44D2" w:rsidP="00307637">
            <w:pPr>
              <w:widowControl w:val="0"/>
              <w:spacing w:line="252" w:lineRule="auto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ИНН: 7707308480</w:t>
            </w:r>
          </w:p>
          <w:p w:rsidR="002F44D2" w:rsidRDefault="002F44D2" w:rsidP="00307637">
            <w:pPr>
              <w:widowControl w:val="0"/>
              <w:spacing w:line="252" w:lineRule="auto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КПП: 770401001</w:t>
            </w:r>
          </w:p>
          <w:p w:rsidR="002F44D2" w:rsidRDefault="002F44D2" w:rsidP="00307637">
            <w:pPr>
              <w:widowControl w:val="0"/>
              <w:spacing w:line="252" w:lineRule="auto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Расчетный счет: 40702810300020038047</w:t>
            </w:r>
          </w:p>
          <w:p w:rsidR="002F44D2" w:rsidRDefault="002F44D2" w:rsidP="00307637">
            <w:pPr>
              <w:widowControl w:val="0"/>
              <w:spacing w:line="252" w:lineRule="auto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БАНК ПОЛУЧАТЕЛЯ:</w:t>
            </w:r>
          </w:p>
          <w:p w:rsidR="002F44D2" w:rsidRDefault="002F44D2" w:rsidP="00307637">
            <w:pPr>
              <w:widowControl w:val="0"/>
              <w:spacing w:line="252" w:lineRule="auto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банка: ПАО "СБЕРБАНК РОССИИ" Г. МОСКВА</w:t>
            </w:r>
          </w:p>
          <w:p w:rsidR="002F44D2" w:rsidRDefault="002F44D2" w:rsidP="00307637">
            <w:pPr>
              <w:widowControl w:val="0"/>
              <w:spacing w:line="252" w:lineRule="auto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БИК: 044525225</w:t>
            </w:r>
          </w:p>
          <w:p w:rsidR="002F44D2" w:rsidRDefault="002F44D2" w:rsidP="00307637">
            <w:pPr>
              <w:widowControl w:val="0"/>
              <w:spacing w:line="252" w:lineRule="auto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Корреспондентский счет: 30101810400000000225</w:t>
            </w:r>
          </w:p>
          <w:p w:rsidR="002F44D2" w:rsidRDefault="002F44D2" w:rsidP="0030763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Назначение платежа: «Перечисление денежных сре</w:t>
            </w:r>
            <w:proofErr w:type="gramStart"/>
            <w:r>
              <w:rPr>
                <w:lang w:eastAsia="en-US"/>
              </w:rPr>
              <w:t>дств в к</w:t>
            </w:r>
            <w:proofErr w:type="gramEnd"/>
            <w:r>
              <w:rPr>
                <w:lang w:eastAsia="en-US"/>
              </w:rPr>
              <w:t>ачестве задатка (депозита) (ИНН плательщика) по лоту №_____, расположенного по адресу:  __________________, НДС не облагается»</w:t>
            </w:r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306"/>
              </w:tabs>
              <w:spacing w:line="252" w:lineRule="auto"/>
              <w:ind w:left="0" w:firstLine="22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 Порядок проведения электронного аукциона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электронного аукциона обеспечивается оператором электронной площадки в соответствии с регламентом площадки.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электронном аукционе могут участвовать только заявители, допущенные к участию в электронном аукционе и признанные участниками.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Заявитель не допускается к участию в электронном аукционе в следующих случаях: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не поступление</w:t>
            </w:r>
            <w:proofErr w:type="gramEnd"/>
            <w:r>
              <w:rPr>
                <w:lang w:eastAsia="en-US"/>
              </w:rPr>
              <w:t xml:space="preserve"> задатка на дату рассмотрения заявок на участие в электронном аукционе;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электронного аукциона;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наличие сведений о заявителе, включенного в реестр недобросовестных участников электронного аукциона.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результатам рассмотрения организатором электронного аукциона заявок, оператор электронной площадки в соответствии с регламентом площадки: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направляет заявителям, допущенным к участию в электронном аукционе и признанным участниками и заявителям, не допущенным к участию в электронном аукционе, уведомления о принятых в их отношении решениях;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размещает Протокол рассмотрения заявок на участие в электронном аукционе на официальном сайте торгов.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результатам рассмотрения заявок организатор электронного аукциона размещает Протокол рассмотрения заявок на участие в электронном аукционе на электронной площадке не позднее, чем на следующий рабочий день после дня подписания указанного протокола.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Процедура электронного аукциона проводится в день и время, </w:t>
            </w:r>
            <w:proofErr w:type="gramStart"/>
            <w:r>
              <w:rPr>
                <w:lang w:eastAsia="en-US"/>
              </w:rPr>
              <w:t>указанные</w:t>
            </w:r>
            <w:proofErr w:type="gramEnd"/>
            <w:r>
              <w:rPr>
                <w:lang w:eastAsia="en-US"/>
              </w:rPr>
              <w:t xml:space="preserve"> в извещении. Проведение электронного аукциона обеспечивается оператором электронной площадки в соответствии с регламентом площадки. Электронной аукцион проводится путем повышения начальной цены предмета электронного аукциона на «шаг аукциона», установленные извещением. Если в течение 1 (одного) часа со времени начала проведения процедуры электронного аукциона не поступило ни одного предложения о цене предмета, которое предусматривало бы более высокую цену предмета электронного аукциона, электронный аукцион завершается с помощью программных и технических средств электронной площадки.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о повышении цены предмета электронного аукциона время, оставшееся до истечения указанного срока, обновляется до десяти минут.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Электронный аукцион завершается с помощью программных и технических средств электронной площадки, если в течение указанного времени ни одного предложения о более высокой цене не </w:t>
            </w:r>
            <w:r>
              <w:rPr>
                <w:lang w:eastAsia="en-US"/>
              </w:rPr>
              <w:lastRenderedPageBreak/>
              <w:t>поступило.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Победителем признается участник, предложивший наибольшую цену предмета электронного аукциона. Ход проведения процедуры электронного аукциона фиксируется оператором электронной площадки в электронном журнале, который направляется организатору электронного аукциона в течение 1 (одного) часа со времени завершения электронного аукциона для подведения результатов путем оформления протокола о результатах электронного аукциона.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После завершения электронного аукциона оператор электронной площадки размещает протокол проведения электронного аукциона              на электронной площадке. Организатор электронного аукциона размещает протокол о результатах электронного аукциона                                       на электронной площадке в течение одного рабочего дня со дня его подписания, а оператор электронной площадки в автоматическом режиме направляет его для размещения на официальный сайт.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Электронный аукцион признается несостоявшимся в случаях, если: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 окончании срока подачи заявок была подана только одна заявка;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 окончании срока подачи заявок не подано ни одной заявки;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на основании результатов рассмотрения заявок принято решение об отказе в допуске к участию в электронном аукционе</w:t>
            </w:r>
            <w:proofErr w:type="gramEnd"/>
            <w:r>
              <w:rPr>
                <w:lang w:eastAsia="en-US"/>
              </w:rPr>
              <w:t xml:space="preserve"> всех заявителей;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 основании результатов рассмотрения заявок принято решение о допуске к участию в электронном аукционе и признании участником только одного заявителя;</w:t>
            </w:r>
          </w:p>
          <w:p w:rsidR="002F44D2" w:rsidRDefault="002F44D2" w:rsidP="00307637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- </w:t>
            </w:r>
            <w:r>
              <w:rPr>
                <w:bCs/>
                <w:spacing w:val="4"/>
                <w:shd w:val="clear" w:color="auto" w:fill="FFFFFF"/>
                <w:lang w:eastAsia="en-US"/>
              </w:rPr>
              <w:t>в случае если в электронном аукционе участвовал только один участник;</w:t>
            </w:r>
          </w:p>
          <w:p w:rsidR="002F44D2" w:rsidRDefault="002F44D2" w:rsidP="00307637">
            <w:pPr>
              <w:tabs>
                <w:tab w:val="left" w:pos="993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случае если 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1 (одного) часа после начала проведения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</w:t>
            </w:r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447"/>
              </w:tabs>
              <w:spacing w:line="252" w:lineRule="auto"/>
              <w:ind w:left="0"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 Срок заключения договора аренды земельного участка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4D2" w:rsidRDefault="002F44D2" w:rsidP="00307637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Уполномоченный орган направляет победителю электронного аукциона или иным лицам, предусмотренным </w:t>
            </w:r>
            <w:hyperlink r:id="rId12" w:anchor="dst689" w:history="1">
              <w:r>
                <w:rPr>
                  <w:rStyle w:val="a3"/>
                  <w:color w:val="000000"/>
                  <w:u w:val="none"/>
                  <w:shd w:val="clear" w:color="auto" w:fill="FFFFFF"/>
                  <w:lang w:eastAsia="en-US"/>
                </w:rPr>
                <w:t>пунктами 13</w:t>
              </w:r>
            </w:hyperlink>
            <w:r>
              <w:rPr>
                <w:shd w:val="clear" w:color="auto" w:fill="FFFFFF"/>
                <w:lang w:eastAsia="en-US"/>
              </w:rPr>
              <w:t xml:space="preserve">, </w:t>
            </w:r>
            <w:hyperlink r:id="rId13" w:anchor="dst690" w:history="1">
              <w:r>
                <w:rPr>
                  <w:rStyle w:val="a3"/>
                  <w:color w:val="000000"/>
                  <w:u w:val="none"/>
                  <w:shd w:val="clear" w:color="auto" w:fill="FFFFFF"/>
                  <w:lang w:eastAsia="en-US"/>
                </w:rPr>
                <w:t>14</w:t>
              </w:r>
            </w:hyperlink>
            <w:r>
              <w:rPr>
                <w:shd w:val="clear" w:color="auto" w:fill="FFFFFF"/>
                <w:lang w:eastAsia="en-US"/>
              </w:rPr>
              <w:t>, 20 и 25 статьи 3</w:t>
            </w:r>
            <w:r>
              <w:rPr>
                <w:rStyle w:val="a3"/>
                <w:color w:val="000000"/>
                <w:u w:val="none"/>
                <w:shd w:val="clear" w:color="auto" w:fill="FFFFFF"/>
                <w:lang w:eastAsia="en-US"/>
              </w:rPr>
              <w:t>9.12 З</w:t>
            </w:r>
            <w:r>
              <w:rPr>
                <w:shd w:val="clear" w:color="auto" w:fill="FFFFFF"/>
                <w:lang w:eastAsia="en-US"/>
              </w:rPr>
              <w:t xml:space="preserve">емельного кодекса РФ, подписанный проект договора аренды земельного участка (приложение № 2) в сроки, указанные в пунктах 11, 12 статьи 39.13 </w:t>
            </w:r>
            <w:r>
              <w:rPr>
                <w:bCs/>
                <w:spacing w:val="4"/>
                <w:shd w:val="clear" w:color="auto" w:fill="FFFFFF"/>
                <w:lang w:eastAsia="en-US"/>
              </w:rPr>
              <w:t xml:space="preserve">Земельного кодекса РФ. </w:t>
            </w:r>
            <w:r>
              <w:rPr>
                <w:shd w:val="clear" w:color="auto" w:fill="FFFFFF"/>
                <w:lang w:eastAsia="en-US"/>
              </w:rPr>
              <w:t>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</w:tc>
      </w:tr>
      <w:tr w:rsidR="002F44D2" w:rsidTr="00307637">
        <w:trPr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D2" w:rsidRDefault="002F44D2" w:rsidP="00307637">
            <w:pPr>
              <w:numPr>
                <w:ilvl w:val="0"/>
                <w:numId w:val="1"/>
              </w:numPr>
              <w:tabs>
                <w:tab w:val="left" w:pos="447"/>
              </w:tabs>
              <w:spacing w:line="252" w:lineRule="auto"/>
              <w:ind w:left="0"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Иные сведения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D2" w:rsidRDefault="002F44D2" w:rsidP="00307637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При подаче заявки з</w:t>
            </w:r>
            <w:r w:rsidRPr="00F97D1F">
              <w:rPr>
                <w:b/>
                <w:shd w:val="clear" w:color="auto" w:fill="FFFFFF"/>
                <w:lang w:eastAsia="en-US"/>
              </w:rPr>
              <w:t>аявитель согласен и принимает все условия, требования, положения Извещения о проведен</w:t>
            </w:r>
            <w:proofErr w:type="gramStart"/>
            <w:r w:rsidRPr="00F97D1F">
              <w:rPr>
                <w:b/>
                <w:shd w:val="clear" w:color="auto" w:fill="FFFFFF"/>
                <w:lang w:eastAsia="en-US"/>
              </w:rPr>
              <w:t>ии ау</w:t>
            </w:r>
            <w:proofErr w:type="gramEnd"/>
            <w:r w:rsidRPr="00F97D1F">
              <w:rPr>
                <w:b/>
                <w:shd w:val="clear" w:color="auto" w:fill="FFFFFF"/>
                <w:lang w:eastAsia="en-US"/>
              </w:rPr>
              <w:t xml:space="preserve">кциона в электронной форме, проекта договора </w:t>
            </w:r>
            <w:r>
              <w:rPr>
                <w:b/>
                <w:shd w:val="clear" w:color="auto" w:fill="FFFFFF"/>
                <w:lang w:eastAsia="en-US"/>
              </w:rPr>
              <w:t>аренды</w:t>
            </w:r>
            <w:r w:rsidRPr="00F97D1F">
              <w:rPr>
                <w:b/>
                <w:shd w:val="clear" w:color="auto" w:fill="FFFFFF"/>
                <w:lang w:eastAsia="en-US"/>
              </w:rPr>
              <w:t xml:space="preserve"> земельного участка и Регламента Оператора электронной площадки, и они ему понятны. </w:t>
            </w:r>
            <w:r>
              <w:rPr>
                <w:b/>
                <w:shd w:val="clear" w:color="auto" w:fill="FFFFFF"/>
                <w:lang w:eastAsia="en-US"/>
              </w:rPr>
              <w:t>З</w:t>
            </w:r>
            <w:r w:rsidRPr="00F97D1F">
              <w:rPr>
                <w:b/>
                <w:shd w:val="clear" w:color="auto" w:fill="FFFFFF"/>
                <w:lang w:eastAsia="en-US"/>
              </w:rPr>
              <w:t xml:space="preserve">аявителю известны сведения о земельном участке, </w:t>
            </w:r>
            <w:r>
              <w:rPr>
                <w:b/>
                <w:shd w:val="clear" w:color="auto" w:fill="FFFFFF"/>
                <w:lang w:eastAsia="en-US"/>
              </w:rPr>
              <w:t>з</w:t>
            </w:r>
            <w:r w:rsidRPr="00F97D1F">
              <w:rPr>
                <w:b/>
                <w:shd w:val="clear" w:color="auto" w:fill="FFFFFF"/>
                <w:lang w:eastAsia="en-US"/>
              </w:rPr>
              <w:t>аявитель надлежащим образом ознакомлен с реальным состоянием земельного участка и не имеет претензий.</w:t>
            </w:r>
            <w:r>
              <w:rPr>
                <w:b/>
                <w:shd w:val="clear" w:color="auto" w:fill="FFFFFF"/>
                <w:lang w:eastAsia="en-US"/>
              </w:rPr>
              <w:t xml:space="preserve"> </w:t>
            </w:r>
          </w:p>
        </w:tc>
      </w:tr>
    </w:tbl>
    <w:p w:rsidR="002F44D2" w:rsidRDefault="002F44D2" w:rsidP="002F44D2"/>
    <w:p w:rsidR="002F44D2" w:rsidRDefault="002F44D2" w:rsidP="002F44D2"/>
    <w:p w:rsidR="002F44D2" w:rsidRDefault="002F44D2" w:rsidP="002F44D2">
      <w:pPr>
        <w:suppressAutoHyphens w:val="0"/>
        <w:spacing w:after="200" w:line="276" w:lineRule="auto"/>
      </w:pPr>
      <w:r>
        <w:br w:type="page"/>
      </w:r>
    </w:p>
    <w:p w:rsidR="002F44D2" w:rsidRDefault="002F44D2" w:rsidP="002F44D2"/>
    <w:p w:rsidR="002F44D2" w:rsidRDefault="002F44D2" w:rsidP="002F44D2">
      <w:pPr>
        <w:rPr>
          <w:b/>
          <w:sz w:val="28"/>
          <w:szCs w:val="22"/>
        </w:rPr>
      </w:pPr>
      <w:bookmarkStart w:id="1" w:name="_Hlk153193458"/>
      <w:r>
        <w:rPr>
          <w:b/>
          <w:sz w:val="28"/>
          <w:szCs w:val="22"/>
        </w:rPr>
        <w:t>Состав и описание лотов, выставляемых на электронный аукцион</w:t>
      </w:r>
    </w:p>
    <w:bookmarkEnd w:id="1"/>
    <w:p w:rsidR="002F44D2" w:rsidRDefault="002F44D2" w:rsidP="002F44D2">
      <w:pPr>
        <w:rPr>
          <w:b/>
          <w:sz w:val="28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лота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rPr>
                <w:lang w:eastAsia="en-US"/>
              </w:rPr>
              <w:t>№ 1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Реквизиты решения о проведении электронного аукциона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jc w:val="both"/>
              <w:rPr>
                <w:lang w:eastAsia="en-US"/>
              </w:rPr>
            </w:pPr>
            <w:r w:rsidRPr="00F955AB">
              <w:rPr>
                <w:color w:val="000000"/>
              </w:rPr>
              <w:t xml:space="preserve">Распоряжение  министерства имущественных и градостроительных отношений Астраханской области от </w:t>
            </w:r>
            <w:r>
              <w:rPr>
                <w:color w:val="000000"/>
              </w:rPr>
              <w:t>06.02.2024</w:t>
            </w:r>
            <w:r w:rsidRPr="00F955AB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167</w:t>
            </w:r>
            <w:r w:rsidRPr="00F955AB">
              <w:rPr>
                <w:color w:val="000000"/>
              </w:rPr>
              <w:t xml:space="preserve"> «О проведении электронного аукциона </w:t>
            </w:r>
            <w:r>
              <w:rPr>
                <w:color w:val="000000"/>
              </w:rPr>
              <w:t>на право заключения договора аренды</w:t>
            </w:r>
            <w:r w:rsidRPr="00F955AB">
              <w:rPr>
                <w:color w:val="000000"/>
              </w:rPr>
              <w:t xml:space="preserve"> земельного участка»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Местоположение земельного участка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 w:rsidRPr="00F955AB">
              <w:t>Астраханская область, г. Астрахань,</w:t>
            </w:r>
            <w:r>
              <w:t xml:space="preserve"> р-н Кировский, пер. 3-й Началовский 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Площадь (</w:t>
            </w:r>
            <w:proofErr w:type="spellStart"/>
            <w:r>
              <w:rPr>
                <w:b/>
                <w:lang w:eastAsia="en-US"/>
              </w:rPr>
              <w:t>кв</w:t>
            </w:r>
            <w:proofErr w:type="gramStart"/>
            <w:r>
              <w:rPr>
                <w:b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lang w:eastAsia="en-US"/>
              </w:rPr>
              <w:t>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t>602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Кадастровый номер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 w:rsidRPr="00F955AB">
              <w:rPr>
                <w:lang w:eastAsia="en-US"/>
              </w:rPr>
              <w:t>30:12:</w:t>
            </w:r>
            <w:r>
              <w:rPr>
                <w:lang w:eastAsia="en-US"/>
              </w:rPr>
              <w:t>010451:507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Категория земель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разрешенного использования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t>Для индивидуального жилищного строительства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территориальной зоны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 w:rsidRPr="005C7012">
              <w:rPr>
                <w:rFonts w:eastAsiaTheme="minorEastAsia"/>
              </w:rPr>
              <w:t>Зона индивидуальной усадебной жилой застройки</w:t>
            </w:r>
            <w:r>
              <w:rPr>
                <w:rFonts w:eastAsiaTheme="minorEastAsia"/>
              </w:rPr>
              <w:t xml:space="preserve"> (Ж-1)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Максимально и (или) минимально допусти</w:t>
            </w:r>
            <w:proofErr w:type="gramStart"/>
            <w:r>
              <w:rPr>
                <w:b/>
                <w:lang w:eastAsia="en-US"/>
              </w:rPr>
              <w:t>м(</w:t>
            </w:r>
            <w:proofErr w:type="spellStart"/>
            <w:proofErr w:type="gramEnd"/>
            <w:r>
              <w:rPr>
                <w:b/>
                <w:lang w:eastAsia="en-US"/>
              </w:rPr>
              <w:t>ые</w:t>
            </w:r>
            <w:proofErr w:type="spellEnd"/>
            <w:r>
              <w:rPr>
                <w:b/>
                <w:lang w:eastAsia="en-US"/>
              </w:rPr>
              <w:t>) параметры разрешенного строительства объекта капитального строительства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suppressAutoHyphens w:val="0"/>
              <w:jc w:val="both"/>
            </w:pPr>
            <w:r>
              <w:t>Предельные параметры: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Для объектов индивидуального жилищного строительства и объектов блокированной жилой застройки: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минимальное расстояние от границ землевладения до строений, а также между строениями: между фронтальной границей участка и основным строением - в соответствии со сложившейся линией застройки. При отсутствии сложившейся линии застройки расстояние от фронтальной границы участка до основного строения - 3 м; от границ соседнего участка до: основного строения - 3 м; хозяйственных и прочих строений - 1 м; открытой стоянки - 1 м; отдельно стоящего гаража - 1 м; в случае блокированной застройки на сопряженных земельных участках - 0 м; от основных строений до отдельно стоящих хозяйственных и прочих строений - в соответствии с требованиями строительных и санитарных норм и правил;</w:t>
            </w:r>
          </w:p>
          <w:p w:rsidR="002F44D2" w:rsidRDefault="002F44D2" w:rsidP="00307637">
            <w:pPr>
              <w:suppressAutoHyphens w:val="0"/>
              <w:jc w:val="both"/>
            </w:pPr>
            <w:proofErr w:type="gramStart"/>
            <w:r>
              <w:t>- высота зданий: - для всех основных строений - не более трех надземных этажей и высота от уровня земли: до верха плоской кровли - не более 12 м; до конька скатной кровли - не более 15 м; для всех вспомогательных строений высота от уровня земли: до верха плоской кровли - не более 4 м; до конька скатной кровли - не более 7 м;</w:t>
            </w:r>
            <w:proofErr w:type="gramEnd"/>
            <w:r>
              <w:t xml:space="preserve"> как исключение: шпили, башни, флагштоки - без ограничения;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процент застройки территории - не более 65% от площади земельного участка;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граница земельного участка со стороны улиц, переулков, проездов формируется с учетом сложившейся линии застройки, а ограждения и его высота должны быть единообразными, как минимум, на протяжении одного квартала;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вспомогательные строения, за исключением гаражей, размещать со стороны улиц не допускается;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 xml:space="preserve">- во встроенных или пристроенных к индивидуальному жилому дому помещениях общественного назначения не допускается размещать объекты, относящиеся к </w:t>
            </w:r>
            <w:proofErr w:type="gramStart"/>
            <w:r>
              <w:t>опасным</w:t>
            </w:r>
            <w:proofErr w:type="gramEnd"/>
            <w:r>
              <w:t xml:space="preserve"> и (или) оказывающим негативное влияние на окружающую среду обитания и здоровье человека;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в пределах одного земельного участка, имеющего вид разрешенного использования «для индивидуального жилищного строительства», разрешается строительство одного индивидуального жилого дома;</w:t>
            </w:r>
          </w:p>
          <w:p w:rsidR="002F44D2" w:rsidRPr="00952C44" w:rsidRDefault="002F44D2" w:rsidP="00307637">
            <w:pPr>
              <w:suppressAutoHyphens w:val="0"/>
              <w:jc w:val="both"/>
            </w:pPr>
            <w:r>
              <w:t>-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</w:t>
            </w:r>
          </w:p>
          <w:p w:rsidR="002F44D2" w:rsidRPr="00952C44" w:rsidRDefault="002F44D2" w:rsidP="00307637">
            <w:pPr>
              <w:suppressAutoHyphens w:val="0"/>
              <w:jc w:val="both"/>
            </w:pPr>
            <w:r w:rsidRPr="00126EB6">
              <w:t>Согласно градостроительному плану земельного участка, утвержденному распоряжением управления по строительству, архитектуре и градостроительству администрации муниципального образования «Город Астрахань» от 1</w:t>
            </w:r>
            <w:r w:rsidRPr="00952C44">
              <w:t>3</w:t>
            </w:r>
            <w:r w:rsidRPr="00126EB6">
              <w:t>.03.2024 № 04-01-</w:t>
            </w:r>
            <w:r w:rsidRPr="00952C44">
              <w:t>479</w:t>
            </w:r>
            <w:r w:rsidRPr="00126EB6">
              <w:t xml:space="preserve"> размещение объектов капитального строительства должно соответствовать требованиям пожарных и санитарных норм по </w:t>
            </w:r>
            <w:r w:rsidRPr="00126EB6">
              <w:lastRenderedPageBreak/>
              <w:t>отношению к объектам капитального строительства, расположенным на смежных земельных участках.</w:t>
            </w:r>
          </w:p>
          <w:p w:rsidR="002F44D2" w:rsidRDefault="002F44D2" w:rsidP="00307637">
            <w:pPr>
              <w:jc w:val="both"/>
            </w:pPr>
            <w:r>
              <w:t xml:space="preserve">В соответствии с Правилами землепользования и застройки муниципального образования «Городской округ город Астрахань», утвержденными решением Городской Думы муниципального образования «Город Астрахань» от 16 июля 2020 № 69 в территориальной зоне </w:t>
            </w:r>
            <w:r>
              <w:rPr>
                <w:rFonts w:eastAsiaTheme="minorEastAsia"/>
              </w:rPr>
              <w:t>Ж-1 о</w:t>
            </w:r>
            <w:r>
              <w:t xml:space="preserve">сновными видами разрешенного использования являются следующие виды: </w:t>
            </w:r>
          </w:p>
          <w:p w:rsidR="002F44D2" w:rsidRDefault="002F44D2" w:rsidP="00307637">
            <w:pPr>
              <w:jc w:val="both"/>
            </w:pPr>
            <w:r>
              <w:t>- Для индивидуального жилищного строительства;</w:t>
            </w:r>
          </w:p>
          <w:p w:rsidR="002F44D2" w:rsidRDefault="002F44D2" w:rsidP="00307637">
            <w:pPr>
              <w:jc w:val="both"/>
            </w:pPr>
            <w:r>
              <w:t>- Коммунальное обслуживание;</w:t>
            </w:r>
          </w:p>
          <w:p w:rsidR="002F44D2" w:rsidRDefault="002F44D2" w:rsidP="00307637">
            <w:pPr>
              <w:jc w:val="both"/>
            </w:pPr>
            <w:r>
              <w:t>- Бытовое обслуживание;</w:t>
            </w:r>
          </w:p>
          <w:p w:rsidR="002F44D2" w:rsidRDefault="002F44D2" w:rsidP="00307637">
            <w:pPr>
              <w:jc w:val="both"/>
            </w:pPr>
            <w:r>
              <w:t>- Амбулаторно-поликлиническое обслуживание;</w:t>
            </w:r>
          </w:p>
          <w:p w:rsidR="002F44D2" w:rsidRDefault="002F44D2" w:rsidP="00307637">
            <w:pPr>
              <w:jc w:val="both"/>
            </w:pPr>
            <w:r>
              <w:t>- Дошкольное, начальное и среднее общее образование;</w:t>
            </w:r>
          </w:p>
          <w:p w:rsidR="002F44D2" w:rsidRDefault="002F44D2" w:rsidP="00307637">
            <w:pPr>
              <w:jc w:val="both"/>
            </w:pPr>
            <w:r>
              <w:t>- Магазины;</w:t>
            </w:r>
          </w:p>
          <w:p w:rsidR="002F44D2" w:rsidRDefault="002F44D2" w:rsidP="00307637">
            <w:pPr>
              <w:jc w:val="both"/>
            </w:pPr>
            <w:r>
              <w:t>- Обеспечение внутреннего правопорядка;</w:t>
            </w:r>
          </w:p>
          <w:p w:rsidR="002F44D2" w:rsidRDefault="002F44D2" w:rsidP="00307637">
            <w:pPr>
              <w:jc w:val="both"/>
            </w:pPr>
            <w:r>
              <w:t>- Блокированная жилая застройка;</w:t>
            </w:r>
          </w:p>
          <w:p w:rsidR="002F44D2" w:rsidRDefault="002F44D2" w:rsidP="00307637">
            <w:pPr>
              <w:jc w:val="both"/>
            </w:pPr>
            <w:r>
              <w:t>- Земельные участки (территории) общего пользования.</w:t>
            </w:r>
          </w:p>
          <w:p w:rsidR="002F44D2" w:rsidRDefault="002F44D2" w:rsidP="00307637">
            <w:pPr>
              <w:jc w:val="both"/>
            </w:pPr>
            <w:r>
              <w:t>Условно разрешенными видами использования являются следующие виды:</w:t>
            </w:r>
          </w:p>
          <w:p w:rsidR="002F44D2" w:rsidRDefault="002F44D2" w:rsidP="00307637">
            <w:pPr>
              <w:jc w:val="both"/>
            </w:pPr>
            <w:r>
              <w:t>- Малоэтажная многоквартирная жилая застройка;</w:t>
            </w:r>
          </w:p>
          <w:p w:rsidR="002F44D2" w:rsidRDefault="002F44D2" w:rsidP="00307637">
            <w:pPr>
              <w:jc w:val="both"/>
            </w:pPr>
            <w:r>
              <w:t>- Религиозное использование;</w:t>
            </w:r>
          </w:p>
          <w:p w:rsidR="002F44D2" w:rsidRDefault="002F44D2" w:rsidP="00307637">
            <w:pPr>
              <w:jc w:val="both"/>
            </w:pPr>
            <w:r>
              <w:t>- Общественное управление;</w:t>
            </w:r>
          </w:p>
          <w:p w:rsidR="002F44D2" w:rsidRDefault="002F44D2" w:rsidP="00307637">
            <w:pPr>
              <w:jc w:val="both"/>
            </w:pPr>
            <w:r>
              <w:t>- Деловое управление;</w:t>
            </w:r>
          </w:p>
          <w:p w:rsidR="002F44D2" w:rsidRDefault="002F44D2" w:rsidP="00307637">
            <w:pPr>
              <w:jc w:val="both"/>
            </w:pPr>
            <w:r>
              <w:t>- Общественное питание;</w:t>
            </w:r>
          </w:p>
          <w:p w:rsidR="002F44D2" w:rsidRDefault="002F44D2" w:rsidP="00307637">
            <w:pPr>
              <w:jc w:val="both"/>
            </w:pPr>
            <w:r>
              <w:t>- Гостиничное обслуживание;</w:t>
            </w:r>
          </w:p>
          <w:p w:rsidR="002F44D2" w:rsidRDefault="002F44D2" w:rsidP="00307637">
            <w:pPr>
              <w:jc w:val="both"/>
            </w:pPr>
            <w:r>
              <w:t>- Обеспечение занятий спортом в помещениях;</w:t>
            </w:r>
          </w:p>
          <w:p w:rsidR="002F44D2" w:rsidRDefault="002F44D2" w:rsidP="00307637">
            <w:pPr>
              <w:jc w:val="both"/>
            </w:pPr>
            <w:r>
              <w:t>- Площадки для занятия спортом;</w:t>
            </w:r>
          </w:p>
          <w:p w:rsidR="002F44D2" w:rsidRDefault="002F44D2" w:rsidP="00307637">
            <w:pPr>
              <w:jc w:val="both"/>
            </w:pPr>
            <w:r>
              <w:t>- Проведение научных исследований;</w:t>
            </w:r>
          </w:p>
          <w:p w:rsidR="002F44D2" w:rsidRDefault="002F44D2" w:rsidP="00307637">
            <w:pPr>
              <w:jc w:val="both"/>
              <w:rPr>
                <w:lang w:eastAsia="en-US"/>
              </w:rPr>
            </w:pPr>
            <w:r>
              <w:t>- Ветеринарное обслуживание.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Срок аренды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D2" w:rsidRDefault="002F44D2" w:rsidP="00307637">
            <w:pPr>
              <w:suppressAutoHyphens w:val="0"/>
              <w:jc w:val="both"/>
            </w:pPr>
            <w:r>
              <w:t>20 лет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Возможность подключения к сетям водоснабжения и водоотведения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Pr="00F955AB" w:rsidRDefault="002F44D2" w:rsidP="0030763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 xml:space="preserve">Возможные точки подключения: </w:t>
            </w:r>
          </w:p>
          <w:p w:rsidR="002F44D2" w:rsidRPr="00F955AB" w:rsidRDefault="002F44D2" w:rsidP="003076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sz w:val="23"/>
                <w:szCs w:val="23"/>
                <w:lang w:eastAsia="en-US"/>
              </w:rPr>
            </w:pPr>
            <w:r>
              <w:rPr>
                <w:rFonts w:eastAsia="Lucida Sans Unicode"/>
                <w:b/>
                <w:kern w:val="2"/>
                <w:lang w:eastAsia="zh-CN"/>
              </w:rPr>
              <w:t xml:space="preserve">Водоснабжение: </w:t>
            </w:r>
            <w:r w:rsidRPr="00F955AB">
              <w:rPr>
                <w:rFonts w:eastAsia="Lucida Sans Unicode"/>
                <w:kern w:val="2"/>
                <w:lang w:eastAsia="zh-CN"/>
              </w:rPr>
              <w:t>п</w:t>
            </w:r>
            <w:r>
              <w:rPr>
                <w:rFonts w:eastAsia="Lucida Sans Unicode"/>
                <w:kern w:val="2"/>
                <w:lang w:eastAsia="zh-CN"/>
              </w:rPr>
              <w:t>одключение возможно от</w:t>
            </w:r>
            <w:r w:rsidRPr="00F955AB">
              <w:rPr>
                <w:rFonts w:eastAsia="Lucida Sans Unicode"/>
                <w:kern w:val="2"/>
                <w:lang w:eastAsia="zh-CN"/>
              </w:rPr>
              <w:t xml:space="preserve"> сети водопровода Д-</w:t>
            </w:r>
            <w:r>
              <w:rPr>
                <w:rFonts w:eastAsia="Lucida Sans Unicode"/>
                <w:kern w:val="2"/>
                <w:lang w:eastAsia="zh-CN"/>
              </w:rPr>
              <w:t xml:space="preserve">100 </w:t>
            </w:r>
            <w:r w:rsidRPr="00F955AB">
              <w:rPr>
                <w:rFonts w:eastAsia="Lucida Sans Unicode"/>
                <w:kern w:val="2"/>
                <w:lang w:eastAsia="zh-CN"/>
              </w:rPr>
              <w:t xml:space="preserve">мм, проходящей по </w:t>
            </w:r>
            <w:r>
              <w:rPr>
                <w:rFonts w:eastAsia="Lucida Sans Unicode"/>
                <w:kern w:val="2"/>
                <w:lang w:eastAsia="zh-CN"/>
              </w:rPr>
              <w:t xml:space="preserve">пер. 6-й </w:t>
            </w:r>
            <w:proofErr w:type="spellStart"/>
            <w:r>
              <w:rPr>
                <w:rFonts w:eastAsia="Lucida Sans Unicode"/>
                <w:kern w:val="2"/>
                <w:lang w:eastAsia="zh-CN"/>
              </w:rPr>
              <w:t>Бакурский</w:t>
            </w:r>
            <w:proofErr w:type="spellEnd"/>
            <w:r>
              <w:rPr>
                <w:rFonts w:eastAsia="Lucida Sans Unicode"/>
                <w:kern w:val="2"/>
                <w:lang w:eastAsia="zh-CN"/>
              </w:rPr>
              <w:t xml:space="preserve">, 11, </w:t>
            </w:r>
            <w:r w:rsidRPr="00F955AB">
              <w:rPr>
                <w:kern w:val="2"/>
                <w:lang w:eastAsia="zh-CN"/>
              </w:rPr>
              <w:t>состоящей на балансе МУП г. Астрахани «</w:t>
            </w:r>
            <w:proofErr w:type="spellStart"/>
            <w:r w:rsidRPr="00F955AB">
              <w:rPr>
                <w:kern w:val="2"/>
                <w:lang w:eastAsia="zh-CN"/>
              </w:rPr>
              <w:t>Астрводоканал</w:t>
            </w:r>
            <w:proofErr w:type="spellEnd"/>
            <w:r w:rsidRPr="00F955AB">
              <w:rPr>
                <w:kern w:val="2"/>
                <w:lang w:eastAsia="zh-CN"/>
              </w:rPr>
              <w:t xml:space="preserve">». </w:t>
            </w:r>
            <w:r>
              <w:rPr>
                <w:kern w:val="2"/>
                <w:lang w:eastAsia="zh-CN"/>
              </w:rPr>
              <w:t>Ориентировочное расстояние до сети водоснабжения составляет 1100 м.</w:t>
            </w:r>
          </w:p>
          <w:p w:rsidR="002F44D2" w:rsidRPr="009E4EB0" w:rsidRDefault="002F44D2" w:rsidP="003076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sz w:val="23"/>
                <w:szCs w:val="23"/>
                <w:lang w:eastAsia="en-US"/>
              </w:rPr>
            </w:pPr>
            <w:r w:rsidRPr="00F955AB">
              <w:rPr>
                <w:b/>
                <w:kern w:val="2"/>
                <w:lang w:eastAsia="zh-CN"/>
              </w:rPr>
              <w:t>Водоотведение:</w:t>
            </w:r>
            <w:r w:rsidRPr="00F955AB">
              <w:rPr>
                <w:kern w:val="2"/>
                <w:lang w:eastAsia="zh-CN"/>
              </w:rPr>
              <w:t xml:space="preserve"> технически возможно в </w:t>
            </w:r>
            <w:r>
              <w:rPr>
                <w:kern w:val="2"/>
                <w:lang w:eastAsia="zh-CN"/>
              </w:rPr>
              <w:t xml:space="preserve">приемный колодец КНС-31 по ул. </w:t>
            </w:r>
            <w:proofErr w:type="spellStart"/>
            <w:r>
              <w:rPr>
                <w:kern w:val="2"/>
                <w:lang w:eastAsia="zh-CN"/>
              </w:rPr>
              <w:t>Началовское</w:t>
            </w:r>
            <w:proofErr w:type="spellEnd"/>
            <w:r>
              <w:rPr>
                <w:kern w:val="2"/>
                <w:lang w:eastAsia="zh-CN"/>
              </w:rPr>
              <w:t xml:space="preserve"> шоссе, 15 с установкой колодца отстойника перед приемным колодцем КНС-31, </w:t>
            </w:r>
            <w:r w:rsidRPr="00F955AB">
              <w:rPr>
                <w:kern w:val="2"/>
                <w:lang w:eastAsia="zh-CN"/>
              </w:rPr>
              <w:t>состоящ</w:t>
            </w:r>
            <w:r>
              <w:rPr>
                <w:kern w:val="2"/>
                <w:lang w:eastAsia="zh-CN"/>
              </w:rPr>
              <w:t>им</w:t>
            </w:r>
            <w:r w:rsidRPr="00F955AB">
              <w:rPr>
                <w:kern w:val="2"/>
                <w:lang w:eastAsia="zh-CN"/>
              </w:rPr>
              <w:t xml:space="preserve"> на балансе МУП г. Астрахани «</w:t>
            </w:r>
            <w:proofErr w:type="spellStart"/>
            <w:r w:rsidRPr="00F955AB">
              <w:rPr>
                <w:kern w:val="2"/>
                <w:lang w:eastAsia="zh-CN"/>
              </w:rPr>
              <w:t>Астрводоканал</w:t>
            </w:r>
            <w:proofErr w:type="spellEnd"/>
            <w:r>
              <w:rPr>
                <w:kern w:val="2"/>
                <w:lang w:eastAsia="zh-CN"/>
              </w:rPr>
              <w:t>».</w:t>
            </w:r>
            <w:r w:rsidRPr="00F955AB">
              <w:rPr>
                <w:kern w:val="2"/>
                <w:lang w:eastAsia="zh-CN"/>
              </w:rPr>
              <w:t xml:space="preserve"> </w:t>
            </w:r>
            <w:r>
              <w:rPr>
                <w:kern w:val="2"/>
                <w:lang w:eastAsia="zh-CN"/>
              </w:rPr>
              <w:t>Ориентировочное расстояние до сети канализации составляет 1600 м.</w:t>
            </w:r>
            <w:r>
              <w:rPr>
                <w:rFonts w:ascii="Tahoma" w:eastAsiaTheme="minorHAnsi" w:hAnsi="Tahoma" w:cs="Tahoma"/>
                <w:sz w:val="23"/>
                <w:szCs w:val="23"/>
                <w:lang w:eastAsia="en-US"/>
              </w:rPr>
              <w:t xml:space="preserve"> </w:t>
            </w:r>
            <w:r w:rsidRPr="00F955AB">
              <w:rPr>
                <w:kern w:val="2"/>
                <w:lang w:eastAsia="zh-CN"/>
              </w:rPr>
              <w:t xml:space="preserve">Максимальная нагрузка сети водоснабжения и водоотведения составляет </w:t>
            </w:r>
            <w:r>
              <w:rPr>
                <w:kern w:val="2"/>
                <w:lang w:eastAsia="zh-CN"/>
              </w:rPr>
              <w:t>5</w:t>
            </w:r>
            <w:r w:rsidRPr="00F955AB">
              <w:rPr>
                <w:kern w:val="2"/>
                <w:lang w:eastAsia="zh-CN"/>
              </w:rPr>
              <w:t xml:space="preserve"> м3/ </w:t>
            </w:r>
            <w:proofErr w:type="spellStart"/>
            <w:r w:rsidRPr="00F955AB">
              <w:rPr>
                <w:kern w:val="2"/>
                <w:lang w:eastAsia="zh-CN"/>
              </w:rPr>
              <w:t>сут</w:t>
            </w:r>
            <w:proofErr w:type="spellEnd"/>
            <w:r w:rsidRPr="00F955AB">
              <w:rPr>
                <w:kern w:val="2"/>
                <w:lang w:eastAsia="zh-CN"/>
              </w:rPr>
              <w:t xml:space="preserve">. </w:t>
            </w:r>
          </w:p>
          <w:p w:rsidR="002F44D2" w:rsidRDefault="002F44D2" w:rsidP="0030763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F955AB">
              <w:rPr>
                <w:kern w:val="2"/>
                <w:lang w:eastAsia="zh-CN"/>
              </w:rPr>
              <w:t>(</w:t>
            </w:r>
            <w:r w:rsidRPr="00F955AB">
              <w:t>письмо МУП г. Астрахани «</w:t>
            </w:r>
            <w:proofErr w:type="spellStart"/>
            <w:r w:rsidRPr="00F955AB">
              <w:t>Астрводоканал</w:t>
            </w:r>
            <w:proofErr w:type="spellEnd"/>
            <w:r w:rsidRPr="00F955AB">
              <w:t xml:space="preserve">» от </w:t>
            </w:r>
            <w:r>
              <w:t>14.12.2023</w:t>
            </w:r>
            <w:r w:rsidRPr="00F955AB">
              <w:t xml:space="preserve"> № </w:t>
            </w:r>
            <w:r>
              <w:t>03-01-22246</w:t>
            </w:r>
            <w:r w:rsidRPr="00F955AB">
              <w:t>)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Возможность подключения  к сетям теплоснабжения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Pr="00F955AB" w:rsidRDefault="002F44D2" w:rsidP="00307637">
            <w:pPr>
              <w:suppressAutoHyphens w:val="0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 xml:space="preserve">Техническая возможность подключения </w:t>
            </w:r>
            <w:r>
              <w:rPr>
                <w:lang w:eastAsia="en-US"/>
              </w:rPr>
              <w:t xml:space="preserve">(технологического присоединения) </w:t>
            </w:r>
            <w:r w:rsidRPr="00F955AB">
              <w:rPr>
                <w:lang w:eastAsia="en-US"/>
              </w:rPr>
              <w:t>объекта капитального строительства к сетям теплоснабжения отсутствует.</w:t>
            </w:r>
          </w:p>
          <w:p w:rsidR="002F44D2" w:rsidRDefault="002F44D2" w:rsidP="00307637">
            <w:pPr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>(письм</w:t>
            </w:r>
            <w:proofErr w:type="gramStart"/>
            <w:r w:rsidRPr="00F955AB">
              <w:rPr>
                <w:lang w:eastAsia="en-US"/>
              </w:rPr>
              <w:t>о ООО</w:t>
            </w:r>
            <w:proofErr w:type="gramEnd"/>
            <w:r w:rsidRPr="00F955AB">
              <w:rPr>
                <w:lang w:eastAsia="en-US"/>
              </w:rPr>
              <w:t xml:space="preserve"> «Астраханские тепловые сети</w:t>
            </w:r>
            <w:r>
              <w:rPr>
                <w:lang w:eastAsia="en-US"/>
              </w:rPr>
              <w:t>»</w:t>
            </w:r>
            <w:r w:rsidRPr="00F955AB">
              <w:rPr>
                <w:lang w:eastAsia="en-US"/>
              </w:rPr>
              <w:t xml:space="preserve"> от </w:t>
            </w:r>
            <w:r>
              <w:rPr>
                <w:lang w:eastAsia="en-US"/>
              </w:rPr>
              <w:t>14.12</w:t>
            </w:r>
            <w:r w:rsidRPr="00F955AB">
              <w:rPr>
                <w:lang w:eastAsia="en-US"/>
              </w:rPr>
              <w:t>.2023 № 03-04/</w:t>
            </w:r>
            <w:r>
              <w:rPr>
                <w:lang w:eastAsia="en-US"/>
              </w:rPr>
              <w:t>963</w:t>
            </w:r>
            <w:r w:rsidRPr="00F955AB">
              <w:rPr>
                <w:lang w:eastAsia="en-US"/>
              </w:rPr>
              <w:t>)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Возможность подключения  к сетям газоснабжения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Pr="00F955AB" w:rsidRDefault="002F44D2" w:rsidP="0030763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5D15E9">
              <w:rPr>
                <w:lang w:eastAsia="en-US"/>
              </w:rPr>
              <w:t xml:space="preserve">Техническая возможность подключения </w:t>
            </w:r>
            <w:r>
              <w:rPr>
                <w:lang w:eastAsia="en-US"/>
              </w:rPr>
              <w:t xml:space="preserve">(технологического присоединения) </w:t>
            </w:r>
            <w:r w:rsidRPr="005D15E9">
              <w:rPr>
                <w:lang w:eastAsia="en-US"/>
              </w:rPr>
              <w:t xml:space="preserve">объекта капитального строительства к сетям газоснабжения имеется. </w:t>
            </w:r>
            <w:r w:rsidRPr="00F955AB">
              <w:rPr>
                <w:lang w:eastAsia="en-US"/>
              </w:rPr>
              <w:t xml:space="preserve">Возможной точкой подключения является </w:t>
            </w:r>
            <w:r>
              <w:rPr>
                <w:lang w:eastAsia="en-US"/>
              </w:rPr>
              <w:t>газопровод высокого давления, проходящий на расстоянии 265 м с предельным расходом природного газа не более 7,0 м3/час</w:t>
            </w:r>
            <w:r w:rsidRPr="00F955AB">
              <w:rPr>
                <w:lang w:eastAsia="en-US"/>
              </w:rPr>
              <w:t xml:space="preserve">. </w:t>
            </w:r>
          </w:p>
          <w:p w:rsidR="002F44D2" w:rsidRDefault="002F44D2" w:rsidP="00307637">
            <w:pPr>
              <w:jc w:val="both"/>
              <w:rPr>
                <w:lang w:eastAsia="en-US"/>
              </w:rPr>
            </w:pPr>
            <w:r w:rsidRPr="00F955AB">
              <w:t xml:space="preserve">(письмо </w:t>
            </w:r>
            <w:r w:rsidRPr="0096254D">
              <w:t>филиала АО «Газпром газораспре</w:t>
            </w:r>
            <w:r>
              <w:t>деление» в Астраханской области</w:t>
            </w:r>
            <w:r w:rsidRPr="0096254D">
              <w:t xml:space="preserve"> от </w:t>
            </w:r>
            <w:r>
              <w:t>29.01.2024</w:t>
            </w:r>
            <w:r w:rsidRPr="0096254D">
              <w:t xml:space="preserve"> № </w:t>
            </w:r>
            <w:r>
              <w:t>ПВ-17/1250</w:t>
            </w:r>
            <w:r w:rsidRPr="00F955AB">
              <w:t>)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Сведения о правах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государственной собственности на земельный участок не разграничено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Обременение правами третьих лиц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suppressAutoHyphens w:val="0"/>
              <w:spacing w:line="276" w:lineRule="auto"/>
              <w:jc w:val="both"/>
            </w:pPr>
            <w:proofErr w:type="gramStart"/>
            <w:r w:rsidRPr="005E3E53">
              <w:t xml:space="preserve">Земельный участок </w:t>
            </w:r>
            <w:r>
              <w:t>в целом расположен в</w:t>
            </w:r>
            <w:r w:rsidRPr="005E3E53">
              <w:t xml:space="preserve"> сектор</w:t>
            </w:r>
            <w:r>
              <w:t>е</w:t>
            </w:r>
            <w:r w:rsidRPr="005E3E53">
              <w:t xml:space="preserve"> 1 внешней горизонтальной поверхности для взлетно-посадочной полосы 09/27 </w:t>
            </w:r>
            <w:r w:rsidRPr="005E3E53">
              <w:lastRenderedPageBreak/>
              <w:t>третьей подзоны приаэродромной  территории аэродрома Астрахань (Нариманово)</w:t>
            </w:r>
            <w:r>
              <w:t xml:space="preserve"> (ПТ)</w:t>
            </w:r>
            <w:r w:rsidRPr="005E3E53">
              <w:t xml:space="preserve">, </w:t>
            </w:r>
            <w:r>
              <w:t xml:space="preserve">в </w:t>
            </w:r>
            <w:r w:rsidRPr="005E3E53">
              <w:t>четвертой подзон</w:t>
            </w:r>
            <w:r>
              <w:t>е ПТ</w:t>
            </w:r>
            <w:r w:rsidRPr="005E3E53">
              <w:t xml:space="preserve">, </w:t>
            </w:r>
            <w:r>
              <w:t xml:space="preserve">в </w:t>
            </w:r>
            <w:r w:rsidRPr="005E3E53">
              <w:t>зон</w:t>
            </w:r>
            <w:r>
              <w:t>е</w:t>
            </w:r>
            <w:r w:rsidRPr="005E3E53">
              <w:t xml:space="preserve"> ограничения застройки по высоте в составе четвертой подзоны</w:t>
            </w:r>
            <w:r>
              <w:t xml:space="preserve"> ПТ</w:t>
            </w:r>
            <w:r w:rsidRPr="005E3E53">
              <w:t xml:space="preserve">, </w:t>
            </w:r>
            <w:r>
              <w:t xml:space="preserve">в </w:t>
            </w:r>
            <w:r w:rsidRPr="005E3E53">
              <w:t>шестой подзон</w:t>
            </w:r>
            <w:r>
              <w:t>е ПТ.</w:t>
            </w:r>
            <w:r w:rsidRPr="005E3E53">
              <w:t xml:space="preserve"> Ограничения по использованию земельного участка определяются режимами использования, установленными в соответствии с приказом Росавиации от 23.12.2019 № 1391-П</w:t>
            </w:r>
            <w:proofErr w:type="gramEnd"/>
            <w:r w:rsidRPr="005E3E53">
              <w:t xml:space="preserve"> «Об установлении приаэродромной территор</w:t>
            </w:r>
            <w:proofErr w:type="gramStart"/>
            <w:r w:rsidRPr="005E3E53">
              <w:t>ии аэ</w:t>
            </w:r>
            <w:proofErr w:type="gramEnd"/>
            <w:r w:rsidRPr="005E3E53">
              <w:t>р</w:t>
            </w:r>
            <w:r>
              <w:t>одрома Астрахань (Нариманово)».</w:t>
            </w:r>
          </w:p>
          <w:p w:rsidR="002F44D2" w:rsidRPr="00F955AB" w:rsidRDefault="002F44D2" w:rsidP="0030763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>При выявлении на участке инженерных сетей, предусмотреть охранные зоны от них либо произвести их вынос.</w:t>
            </w:r>
          </w:p>
          <w:p w:rsidR="002F44D2" w:rsidRDefault="002F44D2" w:rsidP="00307637">
            <w:pPr>
              <w:ind w:firstLine="36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>При проектировании и строительстве требуется соблюдение санитарно-эпидемиологических норм, требований противопожарной безопасности, установленных техническим регламентом, норм инсоляции, а также сохранение охранных зон от инженерных сетей.</w:t>
            </w:r>
          </w:p>
        </w:tc>
      </w:tr>
      <w:tr w:rsidR="002F44D2" w:rsidRPr="00826F10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Начальная цена предмета аукциона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Pr="00826F10" w:rsidRDefault="002F44D2" w:rsidP="00307637">
            <w:pPr>
              <w:jc w:val="both"/>
              <w:rPr>
                <w:highlight w:val="yellow"/>
                <w:lang w:eastAsia="en-US"/>
              </w:rPr>
            </w:pPr>
            <w:r w:rsidRPr="00AC16D8">
              <w:rPr>
                <w:lang w:eastAsia="en-US"/>
              </w:rPr>
              <w:t>144 110.00 (сто сорок четыре тысячи сто десять) рублей 00 копеек</w:t>
            </w:r>
          </w:p>
        </w:tc>
      </w:tr>
      <w:tr w:rsidR="002F44D2" w:rsidRPr="00826F10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Шаг аукциона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Pr="00826F10" w:rsidRDefault="002F44D2" w:rsidP="00307637">
            <w:pPr>
              <w:jc w:val="both"/>
              <w:rPr>
                <w:highlight w:val="yellow"/>
                <w:lang w:eastAsia="en-US"/>
              </w:rPr>
            </w:pPr>
            <w:r w:rsidRPr="00AC16D8">
              <w:rPr>
                <w:lang w:eastAsia="en-US"/>
              </w:rPr>
              <w:t>4 323.00 (четыре тысячи триста двадцать три) рубля 00 копеек</w:t>
            </w:r>
          </w:p>
        </w:tc>
      </w:tr>
      <w:tr w:rsidR="002F44D2" w:rsidRPr="00826F10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Размер задатка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Pr="00826F10" w:rsidRDefault="002F44D2" w:rsidP="00307637">
            <w:pPr>
              <w:jc w:val="both"/>
              <w:rPr>
                <w:highlight w:val="yellow"/>
                <w:lang w:eastAsia="en-US"/>
              </w:rPr>
            </w:pPr>
            <w:r w:rsidRPr="00340B64">
              <w:rPr>
                <w:lang w:eastAsia="en-US"/>
              </w:rPr>
              <w:t>72 055. 00 (семьдесят две тысячи пятьдесят пять) рублей  00 копеек</w:t>
            </w:r>
          </w:p>
        </w:tc>
      </w:tr>
    </w:tbl>
    <w:p w:rsidR="002F44D2" w:rsidRDefault="002F44D2" w:rsidP="002F44D2">
      <w:pPr>
        <w:rPr>
          <w:b/>
          <w:sz w:val="28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bookmarkStart w:id="2" w:name="_Hlk150783295"/>
            <w:r>
              <w:rPr>
                <w:b/>
                <w:lang w:eastAsia="en-US"/>
              </w:rPr>
              <w:t>Номер лота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rPr>
                <w:lang w:eastAsia="en-US"/>
              </w:rPr>
              <w:t>№ 2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Реквизиты решения о проведении электронного аукциона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jc w:val="both"/>
              <w:rPr>
                <w:lang w:eastAsia="en-US"/>
              </w:rPr>
            </w:pPr>
            <w:r w:rsidRPr="00F955AB">
              <w:rPr>
                <w:color w:val="000000"/>
              </w:rPr>
              <w:t xml:space="preserve">Распоряжение  министерства имущественных и градостроительных отношений Астраханской области от </w:t>
            </w:r>
            <w:r>
              <w:rPr>
                <w:color w:val="000000"/>
              </w:rPr>
              <w:t>29.02.2024</w:t>
            </w:r>
            <w:r w:rsidRPr="00F955AB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321</w:t>
            </w:r>
            <w:r w:rsidRPr="00F955AB">
              <w:rPr>
                <w:color w:val="000000"/>
              </w:rPr>
              <w:t xml:space="preserve"> «О проведении электронного аукциона </w:t>
            </w:r>
            <w:r>
              <w:rPr>
                <w:color w:val="000000"/>
              </w:rPr>
              <w:t>на право заключения договора аренды</w:t>
            </w:r>
            <w:r w:rsidRPr="00F955AB">
              <w:rPr>
                <w:color w:val="000000"/>
              </w:rPr>
              <w:t xml:space="preserve"> земельного участка»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Местоположение земельного участка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 w:rsidRPr="00F955AB">
              <w:t>Астраханская область, г. Астрахань,</w:t>
            </w:r>
            <w:r>
              <w:t xml:space="preserve"> Кировский район, пер. 4-й Началовский 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Площадь (</w:t>
            </w:r>
            <w:proofErr w:type="spellStart"/>
            <w:r>
              <w:rPr>
                <w:b/>
                <w:lang w:eastAsia="en-US"/>
              </w:rPr>
              <w:t>кв</w:t>
            </w:r>
            <w:proofErr w:type="gramStart"/>
            <w:r>
              <w:rPr>
                <w:b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lang w:eastAsia="en-US"/>
              </w:rPr>
              <w:t>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t>536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Кадастровый номер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 w:rsidRPr="00F955AB">
              <w:rPr>
                <w:lang w:eastAsia="en-US"/>
              </w:rPr>
              <w:t>30:12:</w:t>
            </w:r>
            <w:r>
              <w:rPr>
                <w:lang w:eastAsia="en-US"/>
              </w:rPr>
              <w:t>010451:508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Категория земель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разрешенного использования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t>Для индивидуального жилищного строительства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территориальной зоны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 w:rsidRPr="005C7012">
              <w:rPr>
                <w:rFonts w:eastAsiaTheme="minorEastAsia"/>
              </w:rPr>
              <w:t>Зона индивидуальной усадебной жилой застройки</w:t>
            </w:r>
            <w:r>
              <w:rPr>
                <w:rFonts w:eastAsiaTheme="minorEastAsia"/>
              </w:rPr>
              <w:t xml:space="preserve"> (Ж-1)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Максимально и (или) минимально допусти</w:t>
            </w:r>
            <w:proofErr w:type="gramStart"/>
            <w:r>
              <w:rPr>
                <w:b/>
                <w:lang w:eastAsia="en-US"/>
              </w:rPr>
              <w:t>м(</w:t>
            </w:r>
            <w:proofErr w:type="spellStart"/>
            <w:proofErr w:type="gramEnd"/>
            <w:r>
              <w:rPr>
                <w:b/>
                <w:lang w:eastAsia="en-US"/>
              </w:rPr>
              <w:t>ые</w:t>
            </w:r>
            <w:proofErr w:type="spellEnd"/>
            <w:r>
              <w:rPr>
                <w:b/>
                <w:lang w:eastAsia="en-US"/>
              </w:rPr>
              <w:t>) параметры разрешенного строительства объекта капитального строительства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suppressAutoHyphens w:val="0"/>
              <w:jc w:val="both"/>
            </w:pPr>
            <w:r>
              <w:t>Предельные параметры: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Для объектов индивидуального жилищного строительства и объектов блокированной жилой застройки: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минимальное расстояние от границ землевладения до строений, а также между строениями: между фронтальной границей участка и основным строением - в соответствии со сложившейся линией застройки. При отсутствии сложившейся линии застройки расстояние от фронтальной границы участка до основного строения - 3 м; от границ соседнего участка до: основного строения - 3 м; хозяйственных и прочих строений - 1 м; открытой стоянки - 1 м; отдельно стоящего гаража - 1 м; в случае блокированной застройки на сопряженных земельных участках - 0 м; от основных строений до отдельно стоящих хозяйственных и прочих строений - в соответствии с требованиями строительных и санитарных норм и правил;</w:t>
            </w:r>
          </w:p>
          <w:p w:rsidR="002F44D2" w:rsidRDefault="002F44D2" w:rsidP="00307637">
            <w:pPr>
              <w:suppressAutoHyphens w:val="0"/>
              <w:jc w:val="both"/>
            </w:pPr>
            <w:proofErr w:type="gramStart"/>
            <w:r>
              <w:t>- высота зданий: - для всех основных строений - не более трех надземных этажей и высота от уровня земли: до верха плоской кровли - не более 12 м; до конька скатной кровли - не более 15 м;  для всех вспомогательных строений высота от уровня земли: до верха плоской кровли - не более 4 м; до конька скатной кровли - не более 7 м;</w:t>
            </w:r>
            <w:proofErr w:type="gramEnd"/>
            <w:r>
              <w:t xml:space="preserve"> как исключение: шпили, башни, флагштоки - без ограничения;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процент застройки территории - не более 65% от площади земельного участка;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граница земельного участка со стороны улиц, переулков, проездов формируется с учетом сложившейся линии застройки, а ограждения и его высота должны быть единообразными, как минимум, на протяжении одного квартала;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вспомогательные строения, за исключением гаражей, размещать со стороны улиц не допускается;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lastRenderedPageBreak/>
              <w:t xml:space="preserve">- во встроенных или пристроенных к индивидуальному жилому дому помещениях общественного назначения не допускается размещать объекты, относящиеся к </w:t>
            </w:r>
            <w:proofErr w:type="gramStart"/>
            <w:r>
              <w:t>опасным</w:t>
            </w:r>
            <w:proofErr w:type="gramEnd"/>
            <w:r>
              <w:t xml:space="preserve"> и (или) оказывающим негативное влияние на окружающую среду обитания и здоровье человека;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в пределах одного земельного участка, имеющего вид разрешенного использования «для индивидуального жилищного строительства», разрешается строительство одного индивидуального жилого дома;</w:t>
            </w:r>
          </w:p>
          <w:p w:rsidR="002F44D2" w:rsidRPr="002044B5" w:rsidRDefault="002F44D2" w:rsidP="00307637">
            <w:pPr>
              <w:suppressAutoHyphens w:val="0"/>
              <w:jc w:val="both"/>
            </w:pPr>
            <w:r>
              <w:t>-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</w:t>
            </w:r>
          </w:p>
          <w:p w:rsidR="002F44D2" w:rsidRPr="00952C44" w:rsidRDefault="002F44D2" w:rsidP="00307637">
            <w:pPr>
              <w:suppressAutoHyphens w:val="0"/>
              <w:jc w:val="both"/>
            </w:pPr>
            <w:r w:rsidRPr="00126EB6">
              <w:t>Согласно градостроительному плану земельного участка, утвержденному распоряжением управления по строительству, архитектуре и градостроительству администрации муниципального образования «Город Астрахань» от 1</w:t>
            </w:r>
            <w:r w:rsidRPr="00952C44">
              <w:t>9</w:t>
            </w:r>
            <w:r w:rsidRPr="00126EB6">
              <w:t>.03.2024 № 04-01-</w:t>
            </w:r>
            <w:r w:rsidRPr="00952C44">
              <w:t>525</w:t>
            </w:r>
            <w:r w:rsidRPr="00126EB6">
              <w:t xml:space="preserve"> размещение объектов капитального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участках.</w:t>
            </w:r>
          </w:p>
          <w:p w:rsidR="002F44D2" w:rsidRDefault="002F44D2" w:rsidP="00307637">
            <w:pPr>
              <w:jc w:val="both"/>
            </w:pPr>
            <w:r>
              <w:t xml:space="preserve">В соответствии с Правилами землепользования и застройки муниципального образования «Городской округ город Астрахань», утвержденными решением Городской Думы муниципального образования «Город Астрахань» от 16 июля 2020 № 69 в территориальной зоне </w:t>
            </w:r>
            <w:r>
              <w:rPr>
                <w:rFonts w:eastAsiaTheme="minorEastAsia"/>
              </w:rPr>
              <w:t>Ж-1 о</w:t>
            </w:r>
            <w:r>
              <w:t xml:space="preserve">сновными видами разрешенного использования являются следующие виды: </w:t>
            </w:r>
          </w:p>
          <w:p w:rsidR="002F44D2" w:rsidRDefault="002F44D2" w:rsidP="00307637">
            <w:pPr>
              <w:jc w:val="both"/>
            </w:pPr>
            <w:r>
              <w:t>- Для индивидуального жилищного строительства;</w:t>
            </w:r>
          </w:p>
          <w:p w:rsidR="002F44D2" w:rsidRDefault="002F44D2" w:rsidP="00307637">
            <w:pPr>
              <w:jc w:val="both"/>
            </w:pPr>
            <w:r>
              <w:t>- Коммунальное обслуживание;</w:t>
            </w:r>
          </w:p>
          <w:p w:rsidR="002F44D2" w:rsidRDefault="002F44D2" w:rsidP="00307637">
            <w:pPr>
              <w:jc w:val="both"/>
            </w:pPr>
            <w:r>
              <w:t>- Бытовое обслуживание;</w:t>
            </w:r>
          </w:p>
          <w:p w:rsidR="002F44D2" w:rsidRDefault="002F44D2" w:rsidP="00307637">
            <w:pPr>
              <w:jc w:val="both"/>
            </w:pPr>
            <w:r>
              <w:t>- Амбулаторно-поликлиническое обслуживание;</w:t>
            </w:r>
          </w:p>
          <w:p w:rsidR="002F44D2" w:rsidRDefault="002F44D2" w:rsidP="00307637">
            <w:pPr>
              <w:jc w:val="both"/>
            </w:pPr>
            <w:r>
              <w:t>- Дошкольное, начальное и среднее общее образование;</w:t>
            </w:r>
          </w:p>
          <w:p w:rsidR="002F44D2" w:rsidRDefault="002F44D2" w:rsidP="00307637">
            <w:pPr>
              <w:jc w:val="both"/>
            </w:pPr>
            <w:r>
              <w:t>- Магазины;</w:t>
            </w:r>
          </w:p>
          <w:p w:rsidR="002F44D2" w:rsidRDefault="002F44D2" w:rsidP="00307637">
            <w:pPr>
              <w:jc w:val="both"/>
            </w:pPr>
            <w:r>
              <w:t>- Обеспечение внутреннего правопорядка;</w:t>
            </w:r>
          </w:p>
          <w:p w:rsidR="002F44D2" w:rsidRDefault="002F44D2" w:rsidP="00307637">
            <w:pPr>
              <w:jc w:val="both"/>
            </w:pPr>
            <w:r>
              <w:t>- Блокированная жилая застройка;</w:t>
            </w:r>
          </w:p>
          <w:p w:rsidR="002F44D2" w:rsidRDefault="002F44D2" w:rsidP="00307637">
            <w:pPr>
              <w:jc w:val="both"/>
            </w:pPr>
            <w:r>
              <w:t>- Земельные участки (территории) общего пользования.</w:t>
            </w:r>
          </w:p>
          <w:p w:rsidR="002F44D2" w:rsidRDefault="002F44D2" w:rsidP="00307637">
            <w:pPr>
              <w:jc w:val="both"/>
            </w:pPr>
            <w:r>
              <w:t>Условно разрешенными видами использования являются следующие виды:</w:t>
            </w:r>
          </w:p>
          <w:p w:rsidR="002F44D2" w:rsidRDefault="002F44D2" w:rsidP="00307637">
            <w:pPr>
              <w:jc w:val="both"/>
            </w:pPr>
            <w:r>
              <w:t>- Малоэтажная многоквартирная жилая застройка;</w:t>
            </w:r>
          </w:p>
          <w:p w:rsidR="002F44D2" w:rsidRDefault="002F44D2" w:rsidP="00307637">
            <w:pPr>
              <w:jc w:val="both"/>
            </w:pPr>
            <w:r>
              <w:t>- Религиозное использование;</w:t>
            </w:r>
          </w:p>
          <w:p w:rsidR="002F44D2" w:rsidRDefault="002F44D2" w:rsidP="00307637">
            <w:pPr>
              <w:jc w:val="both"/>
            </w:pPr>
            <w:r>
              <w:t>- Общественное управление;</w:t>
            </w:r>
          </w:p>
          <w:p w:rsidR="002F44D2" w:rsidRDefault="002F44D2" w:rsidP="00307637">
            <w:pPr>
              <w:jc w:val="both"/>
            </w:pPr>
            <w:r>
              <w:t>- Деловое управление;</w:t>
            </w:r>
          </w:p>
          <w:p w:rsidR="002F44D2" w:rsidRDefault="002F44D2" w:rsidP="00307637">
            <w:pPr>
              <w:jc w:val="both"/>
            </w:pPr>
            <w:r>
              <w:t>- Общественное питание;</w:t>
            </w:r>
          </w:p>
          <w:p w:rsidR="002F44D2" w:rsidRDefault="002F44D2" w:rsidP="00307637">
            <w:pPr>
              <w:jc w:val="both"/>
            </w:pPr>
            <w:r>
              <w:t>- Гостиничное обслуживание;</w:t>
            </w:r>
          </w:p>
          <w:p w:rsidR="002F44D2" w:rsidRDefault="002F44D2" w:rsidP="00307637">
            <w:pPr>
              <w:jc w:val="both"/>
            </w:pPr>
            <w:r>
              <w:t>- Обеспечение занятий спортом в помещениях;</w:t>
            </w:r>
          </w:p>
          <w:p w:rsidR="002F44D2" w:rsidRDefault="002F44D2" w:rsidP="00307637">
            <w:pPr>
              <w:jc w:val="both"/>
            </w:pPr>
            <w:r>
              <w:t>- Площадки для занятия спортом;</w:t>
            </w:r>
          </w:p>
          <w:p w:rsidR="002F44D2" w:rsidRDefault="002F44D2" w:rsidP="00307637">
            <w:pPr>
              <w:jc w:val="both"/>
            </w:pPr>
            <w:r>
              <w:t>- Проведение научных исследований;</w:t>
            </w:r>
          </w:p>
          <w:p w:rsidR="002F44D2" w:rsidRDefault="002F44D2" w:rsidP="00307637">
            <w:pPr>
              <w:jc w:val="both"/>
              <w:rPr>
                <w:lang w:eastAsia="en-US"/>
              </w:rPr>
            </w:pPr>
            <w:r>
              <w:t>- Ветеринарное обслуживание.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Срок аренды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D2" w:rsidRDefault="002F44D2" w:rsidP="00307637">
            <w:pPr>
              <w:suppressAutoHyphens w:val="0"/>
              <w:jc w:val="both"/>
            </w:pPr>
            <w:r>
              <w:t>20 лет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Возможность подключения к сетям водоснабжения и водоотведения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Pr="00F955AB" w:rsidRDefault="002F44D2" w:rsidP="00307637">
            <w:pPr>
              <w:suppressAutoHyphens w:val="0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 xml:space="preserve">Возможные точки подключения: </w:t>
            </w:r>
          </w:p>
          <w:p w:rsidR="002F44D2" w:rsidRPr="00F955AB" w:rsidRDefault="002F44D2" w:rsidP="003076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sz w:val="23"/>
                <w:szCs w:val="23"/>
                <w:lang w:eastAsia="en-US"/>
              </w:rPr>
            </w:pPr>
            <w:r>
              <w:rPr>
                <w:rFonts w:eastAsia="Lucida Sans Unicode"/>
                <w:b/>
                <w:kern w:val="2"/>
                <w:lang w:eastAsia="zh-CN"/>
              </w:rPr>
              <w:t xml:space="preserve">Водоснабжение: </w:t>
            </w:r>
            <w:r w:rsidRPr="00F955AB">
              <w:rPr>
                <w:rFonts w:eastAsia="Lucida Sans Unicode"/>
                <w:kern w:val="2"/>
                <w:lang w:eastAsia="zh-CN"/>
              </w:rPr>
              <w:t>п</w:t>
            </w:r>
            <w:r>
              <w:rPr>
                <w:rFonts w:eastAsia="Lucida Sans Unicode"/>
                <w:kern w:val="2"/>
                <w:lang w:eastAsia="zh-CN"/>
              </w:rPr>
              <w:t>одключение возможно от</w:t>
            </w:r>
            <w:r w:rsidRPr="00F955AB">
              <w:rPr>
                <w:rFonts w:eastAsia="Lucida Sans Unicode"/>
                <w:kern w:val="2"/>
                <w:lang w:eastAsia="zh-CN"/>
              </w:rPr>
              <w:t xml:space="preserve"> сети водопровода Д-</w:t>
            </w:r>
            <w:r>
              <w:rPr>
                <w:rFonts w:eastAsia="Lucida Sans Unicode"/>
                <w:kern w:val="2"/>
                <w:lang w:eastAsia="zh-CN"/>
              </w:rPr>
              <w:t xml:space="preserve">100 </w:t>
            </w:r>
            <w:r w:rsidRPr="00F955AB">
              <w:rPr>
                <w:rFonts w:eastAsia="Lucida Sans Unicode"/>
                <w:kern w:val="2"/>
                <w:lang w:eastAsia="zh-CN"/>
              </w:rPr>
              <w:t xml:space="preserve">мм, проходящей по </w:t>
            </w:r>
            <w:r>
              <w:rPr>
                <w:rFonts w:eastAsia="Lucida Sans Unicode"/>
                <w:kern w:val="2"/>
                <w:lang w:eastAsia="zh-CN"/>
              </w:rPr>
              <w:t xml:space="preserve">пер. 6-й </w:t>
            </w:r>
            <w:proofErr w:type="spellStart"/>
            <w:r>
              <w:rPr>
                <w:rFonts w:eastAsia="Lucida Sans Unicode"/>
                <w:kern w:val="2"/>
                <w:lang w:eastAsia="zh-CN"/>
              </w:rPr>
              <w:t>Бакурский</w:t>
            </w:r>
            <w:proofErr w:type="spellEnd"/>
            <w:r>
              <w:rPr>
                <w:rFonts w:eastAsia="Lucida Sans Unicode"/>
                <w:kern w:val="2"/>
                <w:lang w:eastAsia="zh-CN"/>
              </w:rPr>
              <w:t xml:space="preserve">, 11, </w:t>
            </w:r>
            <w:r w:rsidRPr="00F955AB">
              <w:rPr>
                <w:kern w:val="2"/>
                <w:lang w:eastAsia="zh-CN"/>
              </w:rPr>
              <w:t>состоящей на балансе МУП г. Астрахани «</w:t>
            </w:r>
            <w:proofErr w:type="spellStart"/>
            <w:r w:rsidRPr="00F955AB">
              <w:rPr>
                <w:kern w:val="2"/>
                <w:lang w:eastAsia="zh-CN"/>
              </w:rPr>
              <w:t>Астрводоканал</w:t>
            </w:r>
            <w:proofErr w:type="spellEnd"/>
            <w:r w:rsidRPr="00F955AB">
              <w:rPr>
                <w:kern w:val="2"/>
                <w:lang w:eastAsia="zh-CN"/>
              </w:rPr>
              <w:t xml:space="preserve">». </w:t>
            </w:r>
            <w:r>
              <w:rPr>
                <w:kern w:val="2"/>
                <w:lang w:eastAsia="zh-CN"/>
              </w:rPr>
              <w:t>Ориентировочное расстояние до сети водоснабжения составляет 1020 м.</w:t>
            </w:r>
          </w:p>
          <w:p w:rsidR="002F44D2" w:rsidRPr="009E4EB0" w:rsidRDefault="002F44D2" w:rsidP="003076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sz w:val="23"/>
                <w:szCs w:val="23"/>
                <w:lang w:eastAsia="en-US"/>
              </w:rPr>
            </w:pPr>
            <w:r w:rsidRPr="00F955AB">
              <w:rPr>
                <w:b/>
                <w:kern w:val="2"/>
                <w:lang w:eastAsia="zh-CN"/>
              </w:rPr>
              <w:t>Водоотведение:</w:t>
            </w:r>
            <w:r w:rsidRPr="00F955AB">
              <w:rPr>
                <w:kern w:val="2"/>
                <w:lang w:eastAsia="zh-CN"/>
              </w:rPr>
              <w:t xml:space="preserve"> технически возможно в </w:t>
            </w:r>
            <w:r>
              <w:rPr>
                <w:kern w:val="2"/>
                <w:lang w:eastAsia="zh-CN"/>
              </w:rPr>
              <w:t xml:space="preserve">приемный колодец КНС-31 по ул. </w:t>
            </w:r>
            <w:proofErr w:type="spellStart"/>
            <w:r>
              <w:rPr>
                <w:kern w:val="2"/>
                <w:lang w:eastAsia="zh-CN"/>
              </w:rPr>
              <w:t>Началовское</w:t>
            </w:r>
            <w:proofErr w:type="spellEnd"/>
            <w:r>
              <w:rPr>
                <w:kern w:val="2"/>
                <w:lang w:eastAsia="zh-CN"/>
              </w:rPr>
              <w:t xml:space="preserve"> шоссе, 15 с установкой колодца отстойника перед  приемным колодцем КНС-31, </w:t>
            </w:r>
            <w:r w:rsidRPr="00F955AB">
              <w:rPr>
                <w:kern w:val="2"/>
                <w:lang w:eastAsia="zh-CN"/>
              </w:rPr>
              <w:t>состоящ</w:t>
            </w:r>
            <w:r>
              <w:rPr>
                <w:kern w:val="2"/>
                <w:lang w:eastAsia="zh-CN"/>
              </w:rPr>
              <w:t>им</w:t>
            </w:r>
            <w:r w:rsidRPr="00F955AB">
              <w:rPr>
                <w:kern w:val="2"/>
                <w:lang w:eastAsia="zh-CN"/>
              </w:rPr>
              <w:t xml:space="preserve"> на балансе МУП г. Астрахани «</w:t>
            </w:r>
            <w:proofErr w:type="spellStart"/>
            <w:r w:rsidRPr="00F955AB">
              <w:rPr>
                <w:kern w:val="2"/>
                <w:lang w:eastAsia="zh-CN"/>
              </w:rPr>
              <w:t>Астрводоканал</w:t>
            </w:r>
            <w:proofErr w:type="spellEnd"/>
            <w:r>
              <w:rPr>
                <w:kern w:val="2"/>
                <w:lang w:eastAsia="zh-CN"/>
              </w:rPr>
              <w:t>».</w:t>
            </w:r>
            <w:r w:rsidRPr="00F955AB">
              <w:rPr>
                <w:kern w:val="2"/>
                <w:lang w:eastAsia="zh-CN"/>
              </w:rPr>
              <w:t xml:space="preserve"> </w:t>
            </w:r>
            <w:r>
              <w:rPr>
                <w:kern w:val="2"/>
                <w:lang w:eastAsia="zh-CN"/>
              </w:rPr>
              <w:t>Ориентировочное расстояние до сети канализации составляет 1400 м.</w:t>
            </w:r>
            <w:r>
              <w:rPr>
                <w:rFonts w:ascii="Tahoma" w:eastAsiaTheme="minorHAnsi" w:hAnsi="Tahoma" w:cs="Tahoma"/>
                <w:sz w:val="23"/>
                <w:szCs w:val="23"/>
                <w:lang w:eastAsia="en-US"/>
              </w:rPr>
              <w:t xml:space="preserve"> </w:t>
            </w:r>
            <w:r w:rsidRPr="00F955AB">
              <w:rPr>
                <w:kern w:val="2"/>
                <w:lang w:eastAsia="zh-CN"/>
              </w:rPr>
              <w:t xml:space="preserve">Максимальная нагрузка сети водоснабжения и водоотведения составляет </w:t>
            </w:r>
            <w:r>
              <w:rPr>
                <w:kern w:val="2"/>
                <w:lang w:eastAsia="zh-CN"/>
              </w:rPr>
              <w:t>5</w:t>
            </w:r>
            <w:r w:rsidRPr="00F955AB">
              <w:rPr>
                <w:kern w:val="2"/>
                <w:lang w:eastAsia="zh-CN"/>
              </w:rPr>
              <w:t xml:space="preserve"> м3/ </w:t>
            </w:r>
            <w:proofErr w:type="spellStart"/>
            <w:r w:rsidRPr="00F955AB">
              <w:rPr>
                <w:kern w:val="2"/>
                <w:lang w:eastAsia="zh-CN"/>
              </w:rPr>
              <w:t>сут</w:t>
            </w:r>
            <w:proofErr w:type="spellEnd"/>
            <w:r w:rsidRPr="00F955AB">
              <w:rPr>
                <w:kern w:val="2"/>
                <w:lang w:eastAsia="zh-CN"/>
              </w:rPr>
              <w:t xml:space="preserve">. </w:t>
            </w:r>
          </w:p>
          <w:p w:rsidR="002F44D2" w:rsidRDefault="002F44D2" w:rsidP="00307637">
            <w:pPr>
              <w:suppressAutoHyphens w:val="0"/>
              <w:jc w:val="both"/>
              <w:rPr>
                <w:lang w:eastAsia="en-US"/>
              </w:rPr>
            </w:pPr>
            <w:r w:rsidRPr="00F955AB">
              <w:rPr>
                <w:kern w:val="2"/>
                <w:lang w:eastAsia="zh-CN"/>
              </w:rPr>
              <w:t>(</w:t>
            </w:r>
            <w:r w:rsidRPr="00F955AB">
              <w:t>письмо МУП г. Астрахани «</w:t>
            </w:r>
            <w:proofErr w:type="spellStart"/>
            <w:r w:rsidRPr="00F955AB">
              <w:t>Астрводоканал</w:t>
            </w:r>
            <w:proofErr w:type="spellEnd"/>
            <w:r w:rsidRPr="00F955AB">
              <w:t xml:space="preserve">» от </w:t>
            </w:r>
            <w:r>
              <w:t>20.12.2023</w:t>
            </w:r>
            <w:r w:rsidRPr="00F955AB">
              <w:t xml:space="preserve"> № </w:t>
            </w:r>
            <w:r>
              <w:t>22831</w:t>
            </w:r>
            <w:r w:rsidRPr="00F955AB">
              <w:t>)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Возможность подключения  к сетям теплоснабжения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Pr="00F955AB" w:rsidRDefault="002F44D2" w:rsidP="00307637">
            <w:pPr>
              <w:suppressAutoHyphens w:val="0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 xml:space="preserve">Техническая возможность подключения </w:t>
            </w:r>
            <w:r>
              <w:rPr>
                <w:lang w:eastAsia="en-US"/>
              </w:rPr>
              <w:t xml:space="preserve">(технологического присоединения) </w:t>
            </w:r>
            <w:r w:rsidRPr="00F955AB">
              <w:rPr>
                <w:lang w:eastAsia="en-US"/>
              </w:rPr>
              <w:t>объекта капитального строительства к сетям теплоснабжения отсутствует.</w:t>
            </w:r>
          </w:p>
          <w:p w:rsidR="002F44D2" w:rsidRDefault="002F44D2" w:rsidP="00307637">
            <w:pPr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lastRenderedPageBreak/>
              <w:t>(письм</w:t>
            </w:r>
            <w:proofErr w:type="gramStart"/>
            <w:r w:rsidRPr="00F955AB">
              <w:rPr>
                <w:lang w:eastAsia="en-US"/>
              </w:rPr>
              <w:t>о ООО</w:t>
            </w:r>
            <w:proofErr w:type="gramEnd"/>
            <w:r w:rsidRPr="00F955AB">
              <w:rPr>
                <w:lang w:eastAsia="en-US"/>
              </w:rPr>
              <w:t xml:space="preserve"> «Астраханские тепловые сети</w:t>
            </w:r>
            <w:r>
              <w:rPr>
                <w:lang w:eastAsia="en-US"/>
              </w:rPr>
              <w:t>»</w:t>
            </w:r>
            <w:r w:rsidRPr="00F955AB">
              <w:rPr>
                <w:lang w:eastAsia="en-US"/>
              </w:rPr>
              <w:t xml:space="preserve"> от </w:t>
            </w:r>
            <w:r>
              <w:rPr>
                <w:lang w:eastAsia="en-US"/>
              </w:rPr>
              <w:t>19.12</w:t>
            </w:r>
            <w:r w:rsidRPr="00F955AB">
              <w:rPr>
                <w:lang w:eastAsia="en-US"/>
              </w:rPr>
              <w:t>.2023 № 03-04/</w:t>
            </w:r>
            <w:r>
              <w:rPr>
                <w:lang w:eastAsia="en-US"/>
              </w:rPr>
              <w:t>975</w:t>
            </w:r>
            <w:r w:rsidRPr="00F955AB">
              <w:rPr>
                <w:lang w:eastAsia="en-US"/>
              </w:rPr>
              <w:t>)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 Возможность подключения  к сетям газоснабжения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Pr="00F955AB" w:rsidRDefault="002F44D2" w:rsidP="00307637">
            <w:pPr>
              <w:suppressAutoHyphens w:val="0"/>
              <w:jc w:val="both"/>
              <w:rPr>
                <w:lang w:eastAsia="en-US"/>
              </w:rPr>
            </w:pPr>
            <w:r w:rsidRPr="005D15E9">
              <w:rPr>
                <w:lang w:eastAsia="en-US"/>
              </w:rPr>
              <w:t xml:space="preserve">Техническая возможность подключения </w:t>
            </w:r>
            <w:r>
              <w:rPr>
                <w:lang w:eastAsia="en-US"/>
              </w:rPr>
              <w:t xml:space="preserve">(технологического присоединения) </w:t>
            </w:r>
            <w:r w:rsidRPr="005D15E9">
              <w:rPr>
                <w:lang w:eastAsia="en-US"/>
              </w:rPr>
              <w:t xml:space="preserve">объекта капитального строительства к сетям газоснабжения имеется. </w:t>
            </w:r>
            <w:r w:rsidRPr="00F955AB">
              <w:rPr>
                <w:lang w:eastAsia="en-US"/>
              </w:rPr>
              <w:t xml:space="preserve">Возможной точкой подключения является </w:t>
            </w:r>
            <w:r>
              <w:rPr>
                <w:lang w:eastAsia="en-US"/>
              </w:rPr>
              <w:t>стальной подземный газопровод высокого давления, проходящий на расстоянии 291 м с предельным расходом природного газа не более 7,0 м3/час</w:t>
            </w:r>
            <w:r w:rsidRPr="00F955AB">
              <w:rPr>
                <w:lang w:eastAsia="en-US"/>
              </w:rPr>
              <w:t xml:space="preserve">. </w:t>
            </w:r>
          </w:p>
          <w:p w:rsidR="002F44D2" w:rsidRDefault="002F44D2" w:rsidP="00307637">
            <w:pPr>
              <w:jc w:val="both"/>
              <w:rPr>
                <w:lang w:eastAsia="en-US"/>
              </w:rPr>
            </w:pPr>
            <w:r w:rsidRPr="00F955AB">
              <w:t xml:space="preserve">(письмо </w:t>
            </w:r>
            <w:r w:rsidRPr="0096254D">
              <w:t>филиала АО «Газпром газораспре</w:t>
            </w:r>
            <w:r>
              <w:t>деление» в Астраханской области</w:t>
            </w:r>
            <w:r w:rsidRPr="0096254D">
              <w:t xml:space="preserve"> от </w:t>
            </w:r>
            <w:r>
              <w:t>15.02.2024</w:t>
            </w:r>
            <w:r w:rsidRPr="0096254D">
              <w:t xml:space="preserve"> № </w:t>
            </w:r>
            <w:r>
              <w:t>ПВ-17/2110</w:t>
            </w:r>
            <w:r w:rsidRPr="00F955AB">
              <w:t>)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Сведения о правах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государственной собственности на земельный участок не разграничено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Обременение правами третьих лиц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suppressAutoHyphens w:val="0"/>
              <w:jc w:val="both"/>
            </w:pPr>
            <w:proofErr w:type="gramStart"/>
            <w:r w:rsidRPr="00153950">
              <w:t xml:space="preserve">Земельный участок </w:t>
            </w:r>
            <w:r>
              <w:t>в целом расположен в</w:t>
            </w:r>
            <w:r w:rsidRPr="00153950">
              <w:t xml:space="preserve"> сектор</w:t>
            </w:r>
            <w:r>
              <w:t>е</w:t>
            </w:r>
            <w:r w:rsidRPr="00153950">
              <w:t xml:space="preserve"> 1 внешней горизонтальной поверхности для взлетно-посадочной полосы 09/27 третьей подзоны приаэродромной  территории аэродрома Астрахань (Нариманово)</w:t>
            </w:r>
            <w:r>
              <w:t xml:space="preserve"> (ПТ)</w:t>
            </w:r>
            <w:r w:rsidRPr="00153950">
              <w:t xml:space="preserve">, </w:t>
            </w:r>
            <w:r>
              <w:t xml:space="preserve">в </w:t>
            </w:r>
            <w:r w:rsidRPr="00153950">
              <w:t>четвертой подзон</w:t>
            </w:r>
            <w:r>
              <w:t>е ПТ</w:t>
            </w:r>
            <w:r w:rsidRPr="00153950">
              <w:t xml:space="preserve">, </w:t>
            </w:r>
            <w:r>
              <w:t>в зоне</w:t>
            </w:r>
            <w:r w:rsidRPr="00153950">
              <w:t xml:space="preserve"> ограничения застройки по высоте в составе четвертой подзоны</w:t>
            </w:r>
            <w:r>
              <w:t xml:space="preserve"> ПТ</w:t>
            </w:r>
            <w:r w:rsidRPr="00153950">
              <w:t xml:space="preserve">, </w:t>
            </w:r>
            <w:r>
              <w:t xml:space="preserve">в </w:t>
            </w:r>
            <w:r w:rsidRPr="00153950">
              <w:t>шестой подзон</w:t>
            </w:r>
            <w:r>
              <w:t>е ПТ</w:t>
            </w:r>
            <w:r w:rsidRPr="00153950">
              <w:t>. Ограничения по использованию земельного участка определяются режимами использования, установленными в соответствии с приказом Росавиации от 23.12.2019 № 1391-П</w:t>
            </w:r>
            <w:proofErr w:type="gramEnd"/>
            <w:r w:rsidRPr="00153950">
              <w:t xml:space="preserve"> «Об установлении приаэродромной территор</w:t>
            </w:r>
            <w:proofErr w:type="gramStart"/>
            <w:r w:rsidRPr="00153950">
              <w:t>ии аэ</w:t>
            </w:r>
            <w:proofErr w:type="gramEnd"/>
            <w:r w:rsidRPr="00153950">
              <w:t>р</w:t>
            </w:r>
            <w:r>
              <w:t>одрома Астрахань (Нариманово)».</w:t>
            </w:r>
          </w:p>
          <w:p w:rsidR="002F44D2" w:rsidRPr="00F955AB" w:rsidRDefault="002F44D2" w:rsidP="00307637">
            <w:pPr>
              <w:suppressAutoHyphens w:val="0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>При выявлении на участке инженерных сетей, предусмотреть охранные зоны от них либо произвести их вынос.</w:t>
            </w:r>
          </w:p>
          <w:p w:rsidR="002F44D2" w:rsidRDefault="002F44D2" w:rsidP="00307637">
            <w:pPr>
              <w:ind w:firstLine="36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>При проектировании и строительстве требуется соблюдение санитарно-эпидемиологических норм, требований противопожарной безопасности, установленных техническим регламентом, норм инсоляции, а также сохранение охранных зон от инженерных сетей.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Начальная цена предмета аукциона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Pr="00826F10" w:rsidRDefault="002F44D2" w:rsidP="00307637">
            <w:pPr>
              <w:jc w:val="both"/>
              <w:rPr>
                <w:highlight w:val="yellow"/>
                <w:lang w:eastAsia="en-US"/>
              </w:rPr>
            </w:pPr>
            <w:r w:rsidRPr="0067369B">
              <w:rPr>
                <w:lang w:eastAsia="en-US"/>
              </w:rPr>
              <w:t>128 310.00 (сто двадцать восемь тысяч триста десять) рублей 00 копеек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Шаг аукциона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Pr="00826F10" w:rsidRDefault="002F44D2" w:rsidP="00307637">
            <w:pPr>
              <w:jc w:val="both"/>
              <w:rPr>
                <w:highlight w:val="yellow"/>
                <w:lang w:eastAsia="en-US"/>
              </w:rPr>
            </w:pPr>
            <w:r w:rsidRPr="0067369B">
              <w:rPr>
                <w:lang w:eastAsia="en-US"/>
              </w:rPr>
              <w:t>3 849.00 (три тысячи восемьсот сорок девять) рублей 00 копеек</w:t>
            </w:r>
          </w:p>
        </w:tc>
      </w:tr>
      <w:tr w:rsidR="002F44D2" w:rsidTr="0030763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Default="002F44D2" w:rsidP="003076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Размер задатка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D2" w:rsidRPr="00826F10" w:rsidRDefault="002F44D2" w:rsidP="00307637">
            <w:pPr>
              <w:jc w:val="both"/>
              <w:rPr>
                <w:highlight w:val="yellow"/>
                <w:lang w:eastAsia="en-US"/>
              </w:rPr>
            </w:pPr>
            <w:r w:rsidRPr="0067369B">
              <w:rPr>
                <w:lang w:eastAsia="en-US"/>
              </w:rPr>
              <w:t>64 155. 00 (шестьдесят четыре тысячи сто пятьдесят пять) рублей  00 копеек</w:t>
            </w:r>
          </w:p>
        </w:tc>
      </w:tr>
      <w:bookmarkEnd w:id="2"/>
    </w:tbl>
    <w:p w:rsidR="002F44D2" w:rsidRDefault="002F44D2" w:rsidP="002F44D2">
      <w:pPr>
        <w:rPr>
          <w:b/>
          <w:sz w:val="28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</w:rPr>
            </w:pPr>
            <w:r w:rsidRPr="00F955AB">
              <w:rPr>
                <w:b/>
              </w:rPr>
              <w:t>Номер лота</w:t>
            </w:r>
          </w:p>
        </w:tc>
        <w:tc>
          <w:tcPr>
            <w:tcW w:w="6231" w:type="dxa"/>
          </w:tcPr>
          <w:p w:rsidR="002F44D2" w:rsidRPr="00F955AB" w:rsidRDefault="002F44D2" w:rsidP="00307637">
            <w:pPr>
              <w:suppressAutoHyphens w:val="0"/>
            </w:pPr>
            <w:r w:rsidRPr="00F955AB">
              <w:t>№</w:t>
            </w:r>
            <w:r>
              <w:t>3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</w:pPr>
            <w:r w:rsidRPr="00F955AB">
              <w:rPr>
                <w:b/>
                <w:lang w:eastAsia="en-US"/>
              </w:rPr>
              <w:t>Реквизиты решения о проведении электронного аукциона</w:t>
            </w:r>
          </w:p>
        </w:tc>
        <w:tc>
          <w:tcPr>
            <w:tcW w:w="6231" w:type="dxa"/>
          </w:tcPr>
          <w:p w:rsidR="002F44D2" w:rsidRPr="00F955AB" w:rsidRDefault="002F44D2" w:rsidP="00307637">
            <w:pPr>
              <w:suppressAutoHyphens w:val="0"/>
              <w:contextualSpacing/>
              <w:jc w:val="both"/>
            </w:pPr>
            <w:r w:rsidRPr="00F955AB">
              <w:rPr>
                <w:color w:val="000000"/>
              </w:rPr>
              <w:t xml:space="preserve">Распоряжение  министерства имущественных и градостроительных отношений Астраханской области от </w:t>
            </w:r>
            <w:r>
              <w:rPr>
                <w:color w:val="000000"/>
              </w:rPr>
              <w:t>07.03.2024</w:t>
            </w:r>
            <w:r w:rsidRPr="00F955AB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388</w:t>
            </w:r>
            <w:r w:rsidRPr="00F955AB">
              <w:rPr>
                <w:color w:val="000000"/>
              </w:rPr>
              <w:t xml:space="preserve"> «О проведении электронного </w:t>
            </w:r>
            <w:r>
              <w:rPr>
                <w:color w:val="000000"/>
              </w:rPr>
              <w:t>аукциона на право заключения договора аренды</w:t>
            </w:r>
            <w:r w:rsidRPr="00F955AB">
              <w:rPr>
                <w:color w:val="000000"/>
              </w:rPr>
              <w:t xml:space="preserve"> земельного участка» 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</w:pPr>
            <w:r w:rsidRPr="00F955AB">
              <w:rPr>
                <w:b/>
                <w:lang w:eastAsia="en-US"/>
              </w:rPr>
              <w:t>Местоположение земельного участка</w:t>
            </w:r>
          </w:p>
        </w:tc>
        <w:tc>
          <w:tcPr>
            <w:tcW w:w="6231" w:type="dxa"/>
          </w:tcPr>
          <w:p w:rsidR="002F44D2" w:rsidRPr="00F955AB" w:rsidRDefault="002F44D2" w:rsidP="00307637">
            <w:pPr>
              <w:suppressAutoHyphens w:val="0"/>
              <w:jc w:val="both"/>
            </w:pPr>
            <w:r w:rsidRPr="00F955AB">
              <w:t xml:space="preserve">Астраханская область, г. Астрахань, </w:t>
            </w:r>
            <w:r>
              <w:t>ул. Артельная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Площадь (</w:t>
            </w:r>
            <w:proofErr w:type="spellStart"/>
            <w:r w:rsidRPr="00F955AB">
              <w:rPr>
                <w:b/>
                <w:lang w:eastAsia="en-US"/>
              </w:rPr>
              <w:t>кв</w:t>
            </w:r>
            <w:proofErr w:type="gramStart"/>
            <w:r w:rsidRPr="00F955AB">
              <w:rPr>
                <w:b/>
                <w:lang w:eastAsia="en-US"/>
              </w:rPr>
              <w:t>.м</w:t>
            </w:r>
            <w:proofErr w:type="spellEnd"/>
            <w:proofErr w:type="gramEnd"/>
            <w:r w:rsidRPr="00F955AB">
              <w:rPr>
                <w:b/>
                <w:lang w:eastAsia="en-US"/>
              </w:rPr>
              <w:t>)</w:t>
            </w:r>
          </w:p>
        </w:tc>
        <w:tc>
          <w:tcPr>
            <w:tcW w:w="6231" w:type="dxa"/>
          </w:tcPr>
          <w:p w:rsidR="002F44D2" w:rsidRPr="00F955AB" w:rsidRDefault="002F44D2" w:rsidP="00307637">
            <w:pPr>
              <w:suppressAutoHyphens w:val="0"/>
            </w:pPr>
            <w:r>
              <w:t>458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Кадастровый номер</w:t>
            </w:r>
          </w:p>
        </w:tc>
        <w:tc>
          <w:tcPr>
            <w:tcW w:w="6231" w:type="dxa"/>
          </w:tcPr>
          <w:p w:rsidR="002F44D2" w:rsidRPr="00F955AB" w:rsidRDefault="002F44D2" w:rsidP="00307637">
            <w:pPr>
              <w:suppressAutoHyphens w:val="0"/>
            </w:pPr>
            <w:r w:rsidRPr="00F955AB">
              <w:rPr>
                <w:lang w:eastAsia="en-US"/>
              </w:rPr>
              <w:t>30:12:</w:t>
            </w:r>
            <w:r>
              <w:rPr>
                <w:lang w:eastAsia="en-US"/>
              </w:rPr>
              <w:t>021135:1189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Категория земель</w:t>
            </w:r>
          </w:p>
        </w:tc>
        <w:tc>
          <w:tcPr>
            <w:tcW w:w="6231" w:type="dxa"/>
          </w:tcPr>
          <w:p w:rsidR="002F44D2" w:rsidRPr="00F955AB" w:rsidRDefault="002F44D2" w:rsidP="00307637">
            <w:pPr>
              <w:suppressAutoHyphens w:val="0"/>
            </w:pPr>
            <w:r w:rsidRPr="00F955AB">
              <w:t>Земли населенных пунктов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Вид разрешенного использования</w:t>
            </w:r>
          </w:p>
        </w:tc>
        <w:tc>
          <w:tcPr>
            <w:tcW w:w="6231" w:type="dxa"/>
          </w:tcPr>
          <w:p w:rsidR="002F44D2" w:rsidRPr="00F955AB" w:rsidRDefault="002F44D2" w:rsidP="00307637">
            <w:pPr>
              <w:suppressAutoHyphens w:val="0"/>
            </w:pPr>
            <w:r>
              <w:t>Для индивидуального жилищного строительства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Вид территориальной зоны</w:t>
            </w:r>
          </w:p>
        </w:tc>
        <w:tc>
          <w:tcPr>
            <w:tcW w:w="6231" w:type="dxa"/>
          </w:tcPr>
          <w:p w:rsidR="002F44D2" w:rsidRDefault="002F44D2" w:rsidP="00307637">
            <w:pPr>
              <w:rPr>
                <w:lang w:eastAsia="en-US"/>
              </w:rPr>
            </w:pPr>
            <w:r>
              <w:rPr>
                <w:rFonts w:eastAsiaTheme="minorEastAsia"/>
              </w:rPr>
              <w:t>Зона малоэтажной смешанной жилой застройки (Ж-2)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Максимально и (или) минимально допусти</w:t>
            </w:r>
            <w:proofErr w:type="gramStart"/>
            <w:r w:rsidRPr="00F955AB">
              <w:rPr>
                <w:b/>
                <w:lang w:eastAsia="en-US"/>
              </w:rPr>
              <w:t>м(</w:t>
            </w:r>
            <w:proofErr w:type="spellStart"/>
            <w:proofErr w:type="gramEnd"/>
            <w:r w:rsidRPr="00F955AB">
              <w:rPr>
                <w:b/>
                <w:lang w:eastAsia="en-US"/>
              </w:rPr>
              <w:t>ые</w:t>
            </w:r>
            <w:proofErr w:type="spellEnd"/>
            <w:r w:rsidRPr="00F955AB">
              <w:rPr>
                <w:b/>
                <w:lang w:eastAsia="en-US"/>
              </w:rPr>
              <w:t>) параметры разрешенного строительства объекта капитального строительства</w:t>
            </w:r>
          </w:p>
        </w:tc>
        <w:tc>
          <w:tcPr>
            <w:tcW w:w="6231" w:type="dxa"/>
          </w:tcPr>
          <w:p w:rsidR="002F44D2" w:rsidRDefault="002F44D2" w:rsidP="00307637">
            <w:pPr>
              <w:suppressAutoHyphens w:val="0"/>
              <w:jc w:val="both"/>
            </w:pPr>
            <w:r>
              <w:t>Предельные параметры: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Для объектов индивидуального жилищного строительства и объектов блокированной жилой застройки: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 xml:space="preserve">- минимальное расстояние от границ землевладения до строений, а также между строениями: между фронтальной границей участка и основным строением – в соответствии со сложившейся линией застройки. При отсутствии сложившейся линии застройки расстояние от фронтальной границы участка до основного строения – 3 м; от границ соседнего участка до: основного строения – 3 м; хозяйственных и прочих строений – 1 м; открытой стоянки – 1 м; отдельно стоящего гаража – 1 м; в случае блокированной застройки на сопряженных земельных участках – 0 м; от основных строений до отдельно стоящих хозяйственных и прочих строений – в </w:t>
            </w:r>
            <w:r>
              <w:lastRenderedPageBreak/>
              <w:t>соответствии с требованиями строительных и санитарных норм и правил;</w:t>
            </w:r>
          </w:p>
          <w:p w:rsidR="002F44D2" w:rsidRDefault="002F44D2" w:rsidP="00307637">
            <w:pPr>
              <w:suppressAutoHyphens w:val="0"/>
              <w:jc w:val="both"/>
            </w:pPr>
            <w:proofErr w:type="gramStart"/>
            <w:r>
              <w:t>- высота зданий: для всех основных строений – не более трех надземных этажей и высота от уровня земли: до верха плоской кровли – не более 12 м; до конька скатной кровли – не более 15 м; для всех вспомогательных строений высота от уровня земли: до верха плоской кровли – не более 4 м; до конька скатной кровли – не более 7 м;</w:t>
            </w:r>
            <w:proofErr w:type="gramEnd"/>
            <w:r>
              <w:t xml:space="preserve"> как исключение: шпили, башни, флагштоки – без ограничения;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процент застройки территории – не более 65% от площади земельного участка;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граница земельного участка со стороны улиц, переулков, проездов формируется с учетом сложившейся линии застройки, а ограждения и его высота должны быть единообразными, как минимум, на протяжении одного квартала;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вспомогательные строения, за исключением гаражей, размещать со стороны улиц не допускается;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 xml:space="preserve">- во встроенных или пристроенных к индивидуальному жилому дому помещениях общественного назначения не допускается размещать объекты, относящиеся к </w:t>
            </w:r>
            <w:proofErr w:type="gramStart"/>
            <w:r>
              <w:t>опасным</w:t>
            </w:r>
            <w:proofErr w:type="gramEnd"/>
            <w:r>
              <w:t xml:space="preserve"> и (или) оказывающим негативное влияние на окружающую среду обитания и здоровье человека;</w:t>
            </w:r>
          </w:p>
          <w:p w:rsidR="002F44D2" w:rsidRDefault="002F44D2" w:rsidP="00307637">
            <w:pPr>
              <w:suppressAutoHyphens w:val="0"/>
              <w:jc w:val="both"/>
            </w:pPr>
            <w:r>
              <w:t>- в пределах одного земельного участка, имеющего вид разрешенного использования «для индивидуального жилищного строительства», разрешается строительство одного индивидуального жилого дома;</w:t>
            </w:r>
          </w:p>
          <w:p w:rsidR="002F44D2" w:rsidRPr="002044B5" w:rsidRDefault="002F44D2" w:rsidP="00307637">
            <w:pPr>
              <w:suppressAutoHyphens w:val="0"/>
              <w:jc w:val="both"/>
            </w:pPr>
            <w:r>
              <w:t>-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</w:t>
            </w:r>
          </w:p>
          <w:p w:rsidR="002F44D2" w:rsidRPr="00383EE2" w:rsidRDefault="002F44D2" w:rsidP="00307637">
            <w:pPr>
              <w:suppressAutoHyphens w:val="0"/>
              <w:jc w:val="both"/>
            </w:pPr>
            <w:r w:rsidRPr="00126EB6">
              <w:t>Согласно градостроительному плану земельного участка, утвержденному распоряжением управления по строительству, архитектуре и градостроительству администрации муниципального образования «Город Астрахань» от 1</w:t>
            </w:r>
            <w:r w:rsidRPr="00952C44">
              <w:t>9</w:t>
            </w:r>
            <w:r w:rsidRPr="00126EB6">
              <w:t>.03.2024 № 04-01-</w:t>
            </w:r>
            <w:r w:rsidRPr="00383EE2">
              <w:t>519</w:t>
            </w:r>
            <w:r w:rsidRPr="00126EB6">
              <w:t xml:space="preserve"> размещение объектов капитального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участках.</w:t>
            </w:r>
          </w:p>
          <w:p w:rsidR="002F44D2" w:rsidRDefault="002F44D2" w:rsidP="00307637">
            <w:pPr>
              <w:jc w:val="both"/>
            </w:pPr>
            <w:r>
              <w:t xml:space="preserve">В соответствии с Правилами землепользования и застройки муниципального образования «Городской округ город Астрахань», утвержденными решением Городской Думы муниципального образования «Город Астрахань» от 16 июля 2020 № 69 в территориальной зоне </w:t>
            </w:r>
            <w:r>
              <w:rPr>
                <w:rFonts w:eastAsiaTheme="minorEastAsia"/>
              </w:rPr>
              <w:t>Ж-2 о</w:t>
            </w:r>
            <w:r>
              <w:t xml:space="preserve">сновными видами разрешенного использования являются следующие виды: </w:t>
            </w:r>
          </w:p>
          <w:p w:rsidR="002F44D2" w:rsidRDefault="002F44D2" w:rsidP="00307637">
            <w:pPr>
              <w:jc w:val="both"/>
            </w:pPr>
            <w:r>
              <w:t>- Для индивидуального жилищного строительства;</w:t>
            </w:r>
          </w:p>
          <w:p w:rsidR="002F44D2" w:rsidRDefault="002F44D2" w:rsidP="00307637">
            <w:pPr>
              <w:jc w:val="both"/>
            </w:pPr>
            <w:r>
              <w:t xml:space="preserve"> - Малоэтажная многоквартирная жилая застройка; </w:t>
            </w:r>
          </w:p>
          <w:p w:rsidR="002F44D2" w:rsidRDefault="002F44D2" w:rsidP="00307637">
            <w:pPr>
              <w:jc w:val="both"/>
            </w:pPr>
            <w:r>
              <w:t xml:space="preserve">- Блокированная жилая застройка; </w:t>
            </w:r>
          </w:p>
          <w:p w:rsidR="002F44D2" w:rsidRDefault="002F44D2" w:rsidP="00307637">
            <w:pPr>
              <w:jc w:val="both"/>
            </w:pPr>
            <w:r>
              <w:t xml:space="preserve">- Коммунальное обслуживание; </w:t>
            </w:r>
          </w:p>
          <w:p w:rsidR="002F44D2" w:rsidRDefault="002F44D2" w:rsidP="00307637">
            <w:pPr>
              <w:jc w:val="both"/>
            </w:pPr>
            <w:r>
              <w:t xml:space="preserve">- Социальное обслуживание; </w:t>
            </w:r>
          </w:p>
          <w:p w:rsidR="002F44D2" w:rsidRDefault="002F44D2" w:rsidP="00307637">
            <w:pPr>
              <w:jc w:val="both"/>
            </w:pPr>
            <w:r>
              <w:t xml:space="preserve">- Бытовое обслуживание; </w:t>
            </w:r>
          </w:p>
          <w:p w:rsidR="002F44D2" w:rsidRDefault="002F44D2" w:rsidP="00307637">
            <w:pPr>
              <w:jc w:val="both"/>
            </w:pPr>
            <w:r>
              <w:t xml:space="preserve">- Амбулаторно-поликлиническое обслуживание; </w:t>
            </w:r>
          </w:p>
          <w:p w:rsidR="002F44D2" w:rsidRDefault="002F44D2" w:rsidP="00307637">
            <w:pPr>
              <w:jc w:val="both"/>
            </w:pPr>
            <w:r>
              <w:t xml:space="preserve">- Дошкольное, начальное и среднее общее образование; </w:t>
            </w:r>
          </w:p>
          <w:p w:rsidR="002F44D2" w:rsidRDefault="002F44D2" w:rsidP="00307637">
            <w:pPr>
              <w:jc w:val="both"/>
            </w:pPr>
            <w:r>
              <w:t xml:space="preserve">- Культурное развитие; </w:t>
            </w:r>
          </w:p>
          <w:p w:rsidR="002F44D2" w:rsidRDefault="002F44D2" w:rsidP="00307637">
            <w:pPr>
              <w:jc w:val="both"/>
            </w:pPr>
            <w:r>
              <w:t xml:space="preserve">- Деловое управление; </w:t>
            </w:r>
          </w:p>
          <w:p w:rsidR="002F44D2" w:rsidRDefault="002F44D2" w:rsidP="00307637">
            <w:pPr>
              <w:jc w:val="both"/>
            </w:pPr>
            <w:r>
              <w:t xml:space="preserve">- Магазины; </w:t>
            </w:r>
          </w:p>
          <w:p w:rsidR="002F44D2" w:rsidRDefault="002F44D2" w:rsidP="00307637">
            <w:pPr>
              <w:jc w:val="both"/>
            </w:pPr>
            <w:r>
              <w:t xml:space="preserve">- Обеспечение внутреннего правопорядка; </w:t>
            </w:r>
          </w:p>
          <w:p w:rsidR="002F44D2" w:rsidRDefault="002F44D2" w:rsidP="00307637">
            <w:pPr>
              <w:jc w:val="both"/>
            </w:pPr>
            <w:r>
              <w:t xml:space="preserve">- Среднее и высшее профессиональное образование; </w:t>
            </w:r>
          </w:p>
          <w:p w:rsidR="002F44D2" w:rsidRDefault="002F44D2" w:rsidP="00307637">
            <w:pPr>
              <w:jc w:val="both"/>
            </w:pPr>
            <w:r>
              <w:t>- Земельные участки (территории) общего пользования.</w:t>
            </w:r>
          </w:p>
          <w:p w:rsidR="002F44D2" w:rsidRDefault="002F44D2" w:rsidP="00307637">
            <w:pPr>
              <w:jc w:val="both"/>
            </w:pPr>
            <w:r>
              <w:t xml:space="preserve">Условно разрешенными видами использования являются следующие виды: </w:t>
            </w:r>
          </w:p>
          <w:p w:rsidR="002F44D2" w:rsidRDefault="002F44D2" w:rsidP="00307637">
            <w:pPr>
              <w:jc w:val="both"/>
            </w:pPr>
            <w:r>
              <w:t xml:space="preserve">- Среднеэтажная жилая застройка; </w:t>
            </w:r>
          </w:p>
          <w:p w:rsidR="002F44D2" w:rsidRDefault="002F44D2" w:rsidP="00307637">
            <w:pPr>
              <w:jc w:val="both"/>
            </w:pPr>
            <w:r>
              <w:t xml:space="preserve">- Многоэтажная жилая застройка (высотная застройка); </w:t>
            </w:r>
          </w:p>
          <w:p w:rsidR="002F44D2" w:rsidRDefault="002F44D2" w:rsidP="00307637">
            <w:pPr>
              <w:jc w:val="both"/>
            </w:pPr>
            <w:r>
              <w:t xml:space="preserve">- Хранение автотранспорта; </w:t>
            </w:r>
          </w:p>
          <w:p w:rsidR="002F44D2" w:rsidRDefault="002F44D2" w:rsidP="00307637">
            <w:pPr>
              <w:jc w:val="both"/>
            </w:pPr>
            <w:r>
              <w:t xml:space="preserve">- Религиозное использование; </w:t>
            </w:r>
          </w:p>
          <w:p w:rsidR="002F44D2" w:rsidRDefault="002F44D2" w:rsidP="00307637">
            <w:pPr>
              <w:jc w:val="both"/>
            </w:pPr>
            <w:r>
              <w:t xml:space="preserve">- Ветеринарное обслуживание; </w:t>
            </w:r>
          </w:p>
          <w:p w:rsidR="002F44D2" w:rsidRDefault="002F44D2" w:rsidP="00307637">
            <w:pPr>
              <w:jc w:val="both"/>
            </w:pPr>
            <w:r>
              <w:lastRenderedPageBreak/>
              <w:t xml:space="preserve">- Общественное питание; </w:t>
            </w:r>
          </w:p>
          <w:p w:rsidR="002F44D2" w:rsidRDefault="002F44D2" w:rsidP="00307637">
            <w:pPr>
              <w:jc w:val="both"/>
            </w:pPr>
            <w:r>
              <w:t xml:space="preserve">- Гостиничное обслуживание; </w:t>
            </w:r>
          </w:p>
          <w:p w:rsidR="002F44D2" w:rsidRDefault="002F44D2" w:rsidP="00307637">
            <w:pPr>
              <w:jc w:val="both"/>
            </w:pPr>
            <w:r>
              <w:t xml:space="preserve">- Служебные гаражи; </w:t>
            </w:r>
          </w:p>
          <w:p w:rsidR="002F44D2" w:rsidRDefault="002F44D2" w:rsidP="00307637">
            <w:pPr>
              <w:jc w:val="both"/>
            </w:pPr>
            <w:r>
              <w:t xml:space="preserve">- Обеспечение занятий спортом в помещениях; </w:t>
            </w:r>
          </w:p>
          <w:p w:rsidR="002F44D2" w:rsidRDefault="002F44D2" w:rsidP="00307637">
            <w:pPr>
              <w:jc w:val="both"/>
            </w:pPr>
            <w:r>
              <w:t xml:space="preserve">- Площадки для занятия спортом; </w:t>
            </w:r>
          </w:p>
          <w:p w:rsidR="002F44D2" w:rsidRDefault="002F44D2" w:rsidP="00307637">
            <w:pPr>
              <w:jc w:val="both"/>
              <w:rPr>
                <w:lang w:eastAsia="en-US"/>
              </w:rPr>
            </w:pPr>
            <w:r>
              <w:t>- Размещение гаражей для собственных нужд.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Срок аренды</w:t>
            </w:r>
          </w:p>
        </w:tc>
        <w:tc>
          <w:tcPr>
            <w:tcW w:w="6231" w:type="dxa"/>
          </w:tcPr>
          <w:p w:rsidR="002F44D2" w:rsidRDefault="002F44D2" w:rsidP="00307637">
            <w:pPr>
              <w:suppressAutoHyphens w:val="0"/>
              <w:jc w:val="both"/>
            </w:pPr>
            <w:r>
              <w:t>20 лет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Возможность подключения к сетям водоснабжения и водоотведения</w:t>
            </w:r>
          </w:p>
        </w:tc>
        <w:tc>
          <w:tcPr>
            <w:tcW w:w="6231" w:type="dxa"/>
          </w:tcPr>
          <w:p w:rsidR="002F44D2" w:rsidRPr="00F955AB" w:rsidRDefault="002F44D2" w:rsidP="00307637">
            <w:pPr>
              <w:suppressAutoHyphens w:val="0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 xml:space="preserve">Возможные точки подключения: </w:t>
            </w:r>
          </w:p>
          <w:p w:rsidR="002F44D2" w:rsidRPr="00F955AB" w:rsidRDefault="002F44D2" w:rsidP="003076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sz w:val="23"/>
                <w:szCs w:val="23"/>
                <w:lang w:eastAsia="en-US"/>
              </w:rPr>
            </w:pPr>
            <w:r>
              <w:rPr>
                <w:rFonts w:eastAsia="Lucida Sans Unicode"/>
                <w:b/>
                <w:kern w:val="2"/>
                <w:lang w:eastAsia="zh-CN"/>
              </w:rPr>
              <w:t xml:space="preserve">Водоснабжение: </w:t>
            </w:r>
            <w:r w:rsidRPr="00F955AB">
              <w:rPr>
                <w:rFonts w:eastAsia="Lucida Sans Unicode"/>
                <w:kern w:val="2"/>
                <w:lang w:eastAsia="zh-CN"/>
              </w:rPr>
              <w:t xml:space="preserve">подключение технически возможно </w:t>
            </w:r>
            <w:r>
              <w:rPr>
                <w:rFonts w:eastAsia="Lucida Sans Unicode"/>
                <w:kern w:val="2"/>
                <w:lang w:eastAsia="zh-CN"/>
              </w:rPr>
              <w:t>к</w:t>
            </w:r>
            <w:r w:rsidRPr="00F955AB">
              <w:rPr>
                <w:rFonts w:eastAsia="Lucida Sans Unicode"/>
                <w:kern w:val="2"/>
                <w:lang w:eastAsia="zh-CN"/>
              </w:rPr>
              <w:t xml:space="preserve"> сети водопровода Д-</w:t>
            </w:r>
            <w:r>
              <w:rPr>
                <w:rFonts w:eastAsia="Lucida Sans Unicode"/>
                <w:kern w:val="2"/>
                <w:lang w:eastAsia="zh-CN"/>
              </w:rPr>
              <w:t xml:space="preserve">150 </w:t>
            </w:r>
            <w:r w:rsidRPr="00F955AB">
              <w:rPr>
                <w:rFonts w:eastAsia="Lucida Sans Unicode"/>
                <w:kern w:val="2"/>
                <w:lang w:eastAsia="zh-CN"/>
              </w:rPr>
              <w:t>мм</w:t>
            </w:r>
            <w:r>
              <w:rPr>
                <w:rFonts w:eastAsia="Lucida Sans Unicode"/>
                <w:kern w:val="2"/>
                <w:lang w:eastAsia="zh-CN"/>
              </w:rPr>
              <w:t xml:space="preserve">, проходящей по ул. </w:t>
            </w:r>
            <w:proofErr w:type="gramStart"/>
            <w:r>
              <w:rPr>
                <w:rFonts w:eastAsia="Lucida Sans Unicode"/>
                <w:kern w:val="2"/>
                <w:lang w:eastAsia="zh-CN"/>
              </w:rPr>
              <w:t>Ихтиологическая</w:t>
            </w:r>
            <w:proofErr w:type="gramEnd"/>
            <w:r>
              <w:rPr>
                <w:rFonts w:eastAsia="Lucida Sans Unicode"/>
                <w:kern w:val="2"/>
                <w:lang w:eastAsia="zh-CN"/>
              </w:rPr>
              <w:t>, 1</w:t>
            </w:r>
            <w:r w:rsidRPr="00F955AB">
              <w:rPr>
                <w:rFonts w:eastAsia="Lucida Sans Unicode"/>
                <w:kern w:val="2"/>
                <w:lang w:eastAsia="zh-CN"/>
              </w:rPr>
              <w:t xml:space="preserve">, </w:t>
            </w:r>
            <w:r w:rsidRPr="00F955AB">
              <w:rPr>
                <w:kern w:val="2"/>
                <w:lang w:eastAsia="zh-CN"/>
              </w:rPr>
              <w:t>состоящей на балансе МУП г. Астрахани «</w:t>
            </w:r>
            <w:proofErr w:type="spellStart"/>
            <w:r w:rsidRPr="00F955AB">
              <w:rPr>
                <w:kern w:val="2"/>
                <w:lang w:eastAsia="zh-CN"/>
              </w:rPr>
              <w:t>Астрводоканал</w:t>
            </w:r>
            <w:proofErr w:type="spellEnd"/>
            <w:r w:rsidRPr="00F955AB">
              <w:rPr>
                <w:kern w:val="2"/>
                <w:lang w:eastAsia="zh-CN"/>
              </w:rPr>
              <w:t>».</w:t>
            </w:r>
            <w:r>
              <w:rPr>
                <w:kern w:val="2"/>
                <w:lang w:eastAsia="zh-CN"/>
              </w:rPr>
              <w:t xml:space="preserve"> Ориентировочное расстояние до сети водопровода составляет 60 м.</w:t>
            </w:r>
            <w:r w:rsidRPr="00F955AB">
              <w:rPr>
                <w:kern w:val="2"/>
                <w:lang w:eastAsia="zh-CN"/>
              </w:rPr>
              <w:t xml:space="preserve"> </w:t>
            </w:r>
          </w:p>
          <w:p w:rsidR="002F44D2" w:rsidRPr="00F955AB" w:rsidRDefault="002F44D2" w:rsidP="00307637">
            <w:pPr>
              <w:suppressAutoHyphens w:val="0"/>
              <w:jc w:val="both"/>
              <w:rPr>
                <w:kern w:val="2"/>
                <w:lang w:eastAsia="zh-CN"/>
              </w:rPr>
            </w:pPr>
            <w:proofErr w:type="gramStart"/>
            <w:r w:rsidRPr="00F955AB">
              <w:rPr>
                <w:b/>
                <w:kern w:val="2"/>
                <w:lang w:eastAsia="zh-CN"/>
              </w:rPr>
              <w:t>Водоотведение:</w:t>
            </w:r>
            <w:r w:rsidRPr="00F955AB">
              <w:rPr>
                <w:kern w:val="2"/>
                <w:lang w:eastAsia="zh-CN"/>
              </w:rPr>
              <w:t xml:space="preserve"> технически возможно в </w:t>
            </w:r>
            <w:r>
              <w:rPr>
                <w:kern w:val="2"/>
                <w:lang w:eastAsia="zh-CN"/>
              </w:rPr>
              <w:t xml:space="preserve">самотечную </w:t>
            </w:r>
            <w:r w:rsidRPr="00F955AB">
              <w:rPr>
                <w:kern w:val="2"/>
                <w:lang w:eastAsia="zh-CN"/>
              </w:rPr>
              <w:t>сеть канализации Д-</w:t>
            </w:r>
            <w:r>
              <w:rPr>
                <w:kern w:val="2"/>
                <w:lang w:eastAsia="zh-CN"/>
              </w:rPr>
              <w:t>600</w:t>
            </w:r>
            <w:r w:rsidRPr="00F955AB">
              <w:rPr>
                <w:kern w:val="2"/>
                <w:lang w:eastAsia="zh-CN"/>
              </w:rPr>
              <w:t xml:space="preserve"> мм</w:t>
            </w:r>
            <w:r>
              <w:rPr>
                <w:kern w:val="2"/>
                <w:lang w:eastAsia="zh-CN"/>
              </w:rPr>
              <w:t xml:space="preserve"> по ул. Ихтиологическая, 1 «а»,</w:t>
            </w:r>
            <w:r w:rsidRPr="00F955AB">
              <w:rPr>
                <w:kern w:val="2"/>
                <w:lang w:eastAsia="zh-CN"/>
              </w:rPr>
              <w:t xml:space="preserve"> состоящей на балансе МУ</w:t>
            </w:r>
            <w:r>
              <w:rPr>
                <w:kern w:val="2"/>
                <w:lang w:eastAsia="zh-CN"/>
              </w:rPr>
              <w:t>П г. Астрахани «</w:t>
            </w:r>
            <w:proofErr w:type="spellStart"/>
            <w:r>
              <w:rPr>
                <w:kern w:val="2"/>
                <w:lang w:eastAsia="zh-CN"/>
              </w:rPr>
              <w:t>Астрводоканал</w:t>
            </w:r>
            <w:proofErr w:type="spellEnd"/>
            <w:r>
              <w:rPr>
                <w:kern w:val="2"/>
                <w:lang w:eastAsia="zh-CN"/>
              </w:rPr>
              <w:t>».</w:t>
            </w:r>
            <w:proofErr w:type="gramEnd"/>
            <w:r>
              <w:rPr>
                <w:kern w:val="2"/>
                <w:lang w:eastAsia="zh-CN"/>
              </w:rPr>
              <w:t xml:space="preserve"> Проектом предусмотреть строительство самотечной сети канализации. </w:t>
            </w:r>
            <w:r w:rsidRPr="00F955AB">
              <w:rPr>
                <w:kern w:val="2"/>
                <w:lang w:eastAsia="zh-CN"/>
              </w:rPr>
              <w:t xml:space="preserve">Ориентировочное расстояние до сети </w:t>
            </w:r>
            <w:r>
              <w:rPr>
                <w:kern w:val="2"/>
                <w:lang w:eastAsia="zh-CN"/>
              </w:rPr>
              <w:t>канализации</w:t>
            </w:r>
            <w:r w:rsidRPr="00F955AB">
              <w:rPr>
                <w:kern w:val="2"/>
                <w:lang w:eastAsia="zh-CN"/>
              </w:rPr>
              <w:t xml:space="preserve"> составляет </w:t>
            </w:r>
            <w:r>
              <w:rPr>
                <w:kern w:val="2"/>
                <w:lang w:eastAsia="zh-CN"/>
              </w:rPr>
              <w:t>215</w:t>
            </w:r>
            <w:r w:rsidRPr="00F955AB">
              <w:rPr>
                <w:kern w:val="2"/>
                <w:lang w:eastAsia="zh-CN"/>
              </w:rPr>
              <w:t xml:space="preserve"> м. Максимальная нагрузка сети водо</w:t>
            </w:r>
            <w:r>
              <w:rPr>
                <w:kern w:val="2"/>
                <w:lang w:eastAsia="zh-CN"/>
              </w:rPr>
              <w:t xml:space="preserve">снабжения и водоотведения </w:t>
            </w:r>
            <w:r w:rsidRPr="00F955AB">
              <w:rPr>
                <w:kern w:val="2"/>
                <w:lang w:eastAsia="zh-CN"/>
              </w:rPr>
              <w:t xml:space="preserve">составляет </w:t>
            </w:r>
            <w:r>
              <w:rPr>
                <w:kern w:val="2"/>
                <w:lang w:eastAsia="zh-CN"/>
              </w:rPr>
              <w:t>5</w:t>
            </w:r>
            <w:r w:rsidRPr="00F955AB">
              <w:rPr>
                <w:kern w:val="2"/>
                <w:lang w:eastAsia="zh-CN"/>
              </w:rPr>
              <w:t xml:space="preserve">,0 м3/ </w:t>
            </w:r>
            <w:proofErr w:type="spellStart"/>
            <w:r w:rsidRPr="00F955AB">
              <w:rPr>
                <w:kern w:val="2"/>
                <w:lang w:eastAsia="zh-CN"/>
              </w:rPr>
              <w:t>сут</w:t>
            </w:r>
            <w:proofErr w:type="spellEnd"/>
            <w:r w:rsidRPr="00F955AB">
              <w:rPr>
                <w:kern w:val="2"/>
                <w:lang w:eastAsia="zh-CN"/>
              </w:rPr>
              <w:t xml:space="preserve">. </w:t>
            </w:r>
          </w:p>
          <w:p w:rsidR="002F44D2" w:rsidRPr="00F955AB" w:rsidRDefault="002F44D2" w:rsidP="00307637">
            <w:pPr>
              <w:suppressAutoHyphens w:val="0"/>
              <w:jc w:val="both"/>
            </w:pPr>
            <w:r w:rsidRPr="00F955AB">
              <w:rPr>
                <w:kern w:val="2"/>
                <w:lang w:eastAsia="zh-CN"/>
              </w:rPr>
              <w:t>(</w:t>
            </w:r>
            <w:r w:rsidRPr="00F955AB">
              <w:t>письмо МУП г. Астрахани «</w:t>
            </w:r>
            <w:proofErr w:type="spellStart"/>
            <w:r w:rsidRPr="00F955AB">
              <w:t>Астрводоканал</w:t>
            </w:r>
            <w:proofErr w:type="spellEnd"/>
            <w:r w:rsidRPr="00F955AB">
              <w:t xml:space="preserve">» от </w:t>
            </w:r>
            <w:r>
              <w:t>20.12.2023</w:t>
            </w:r>
            <w:r w:rsidRPr="00F955AB">
              <w:t xml:space="preserve"> № </w:t>
            </w:r>
            <w:r>
              <w:t>03-01-22794</w:t>
            </w:r>
            <w:r w:rsidRPr="00F955AB">
              <w:t>)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Возможность подключения  к</w:t>
            </w:r>
            <w:r>
              <w:rPr>
                <w:b/>
                <w:lang w:eastAsia="en-US"/>
              </w:rPr>
              <w:t xml:space="preserve"> сетям теплоснабжения</w:t>
            </w:r>
          </w:p>
        </w:tc>
        <w:tc>
          <w:tcPr>
            <w:tcW w:w="6231" w:type="dxa"/>
          </w:tcPr>
          <w:p w:rsidR="002F44D2" w:rsidRDefault="002F44D2" w:rsidP="00307637">
            <w:pPr>
              <w:suppressAutoHyphens w:val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В ближайшей к точке подключения тепловом узле УТ-15, на тепловой сети по 2Т </w:t>
            </w:r>
            <w:proofErr w:type="spellStart"/>
            <w:r>
              <w:rPr>
                <w:lang w:eastAsia="en-US"/>
              </w:rPr>
              <w:t>Ду</w:t>
            </w:r>
            <w:proofErr w:type="spellEnd"/>
            <w:r>
              <w:rPr>
                <w:lang w:eastAsia="en-US"/>
              </w:rPr>
              <w:t xml:space="preserve"> 700 мм по ул. </w:t>
            </w:r>
            <w:proofErr w:type="spellStart"/>
            <w:r>
              <w:rPr>
                <w:lang w:eastAsia="en-US"/>
              </w:rPr>
              <w:t>Ботвина</w:t>
            </w:r>
            <w:proofErr w:type="spellEnd"/>
            <w:r>
              <w:rPr>
                <w:lang w:eastAsia="en-US"/>
              </w:rPr>
              <w:t xml:space="preserve"> отсутствует резерв пропускной способности, ввиду отсутствия резерва на магистральной тепловой сети 2Т </w:t>
            </w:r>
            <w:proofErr w:type="spellStart"/>
            <w:r>
              <w:rPr>
                <w:lang w:eastAsia="en-US"/>
              </w:rPr>
              <w:t>Ду</w:t>
            </w:r>
            <w:proofErr w:type="spellEnd"/>
            <w:r>
              <w:rPr>
                <w:lang w:eastAsia="en-US"/>
              </w:rPr>
              <w:t xml:space="preserve"> 1000мм в направлении СП.</w:t>
            </w:r>
            <w:proofErr w:type="gramEnd"/>
          </w:p>
          <w:p w:rsidR="002F44D2" w:rsidRPr="00F955AB" w:rsidRDefault="002F44D2" w:rsidP="00307637">
            <w:pPr>
              <w:suppressAutoHyphens w:val="0"/>
              <w:jc w:val="both"/>
            </w:pPr>
            <w:r>
              <w:rPr>
                <w:lang w:eastAsia="en-US"/>
              </w:rPr>
              <w:t>(письм</w:t>
            </w:r>
            <w:proofErr w:type="gramStart"/>
            <w:r>
              <w:rPr>
                <w:lang w:eastAsia="en-US"/>
              </w:rPr>
              <w:t>о ООО</w:t>
            </w:r>
            <w:proofErr w:type="gramEnd"/>
            <w:r>
              <w:rPr>
                <w:lang w:eastAsia="en-US"/>
              </w:rPr>
              <w:t xml:space="preserve"> «Астраханские тепловые сети» от 19.12.2023 № 03-04/979)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Возможность подкл</w:t>
            </w:r>
            <w:r>
              <w:rPr>
                <w:b/>
                <w:lang w:eastAsia="en-US"/>
              </w:rPr>
              <w:t>ючения  к сетям газоснабжения</w:t>
            </w:r>
          </w:p>
        </w:tc>
        <w:tc>
          <w:tcPr>
            <w:tcW w:w="6231" w:type="dxa"/>
          </w:tcPr>
          <w:p w:rsidR="002F44D2" w:rsidRPr="00F955AB" w:rsidRDefault="002F44D2" w:rsidP="00307637">
            <w:pPr>
              <w:suppressAutoHyphens w:val="0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 xml:space="preserve">Техническая возможность подключения </w:t>
            </w:r>
            <w:r>
              <w:rPr>
                <w:lang w:eastAsia="en-US"/>
              </w:rPr>
              <w:t xml:space="preserve">(технологического присоединения) </w:t>
            </w:r>
            <w:r w:rsidRPr="00F955AB">
              <w:rPr>
                <w:lang w:eastAsia="en-US"/>
              </w:rPr>
              <w:t xml:space="preserve">объекта капитального строительства к сетям газоснабжения имеется. Возможной точкой подключения </w:t>
            </w:r>
            <w:r>
              <w:rPr>
                <w:lang w:eastAsia="en-US"/>
              </w:rPr>
              <w:t xml:space="preserve">является подземный </w:t>
            </w:r>
            <w:r w:rsidRPr="00F955AB">
              <w:rPr>
                <w:lang w:eastAsia="en-US"/>
              </w:rPr>
              <w:t xml:space="preserve">газопровод </w:t>
            </w:r>
            <w:r>
              <w:rPr>
                <w:lang w:eastAsia="en-US"/>
              </w:rPr>
              <w:t>среднего</w:t>
            </w:r>
            <w:r w:rsidRPr="00F955AB">
              <w:rPr>
                <w:lang w:eastAsia="en-US"/>
              </w:rPr>
              <w:t xml:space="preserve"> давления</w:t>
            </w:r>
            <w:r>
              <w:rPr>
                <w:lang w:eastAsia="en-US"/>
              </w:rPr>
              <w:t xml:space="preserve">, проходящий на расстоянии 15 м </w:t>
            </w:r>
            <w:r w:rsidRPr="00F955AB">
              <w:rPr>
                <w:lang w:eastAsia="en-US"/>
              </w:rPr>
              <w:t xml:space="preserve">с предельным расходом природного газа не более </w:t>
            </w:r>
            <w:r w:rsidRPr="00F955AB">
              <w:rPr>
                <w:kern w:val="2"/>
                <w:lang w:eastAsia="zh-CN"/>
              </w:rPr>
              <w:t>7,0</w:t>
            </w:r>
            <w:r>
              <w:rPr>
                <w:kern w:val="2"/>
                <w:lang w:eastAsia="zh-CN"/>
              </w:rPr>
              <w:t xml:space="preserve"> м3/</w:t>
            </w:r>
            <w:r w:rsidRPr="00F955AB">
              <w:rPr>
                <w:kern w:val="2"/>
                <w:lang w:eastAsia="zh-CN"/>
              </w:rPr>
              <w:t>ч</w:t>
            </w:r>
            <w:r>
              <w:rPr>
                <w:lang w:eastAsia="en-US"/>
              </w:rPr>
              <w:t>ас.</w:t>
            </w:r>
            <w:r w:rsidRPr="00F955AB">
              <w:rPr>
                <w:lang w:eastAsia="en-US"/>
              </w:rPr>
              <w:t xml:space="preserve"> </w:t>
            </w:r>
          </w:p>
          <w:p w:rsidR="002F44D2" w:rsidRPr="00F955AB" w:rsidRDefault="002F44D2" w:rsidP="00307637">
            <w:pPr>
              <w:suppressAutoHyphens w:val="0"/>
              <w:jc w:val="both"/>
            </w:pPr>
            <w:r w:rsidRPr="00F955AB">
              <w:t>(письмо филиала АО «Газпром газораспре</w:t>
            </w:r>
            <w:r>
              <w:t>деление» в Астраханской области</w:t>
            </w:r>
            <w:r w:rsidRPr="00F955AB">
              <w:t xml:space="preserve"> от </w:t>
            </w:r>
            <w:r>
              <w:t>27.02.2024</w:t>
            </w:r>
            <w:r w:rsidRPr="00F955AB">
              <w:t xml:space="preserve"> № ПВ-17/</w:t>
            </w:r>
            <w:r>
              <w:t>2558</w:t>
            </w:r>
            <w:r w:rsidRPr="00F955AB">
              <w:t>)</w:t>
            </w:r>
            <w:r w:rsidRPr="00F955AB">
              <w:rPr>
                <w:lang w:eastAsia="en-US"/>
              </w:rPr>
              <w:t xml:space="preserve"> 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Сведения о правах</w:t>
            </w:r>
          </w:p>
        </w:tc>
        <w:tc>
          <w:tcPr>
            <w:tcW w:w="6231" w:type="dxa"/>
          </w:tcPr>
          <w:p w:rsidR="002F44D2" w:rsidRPr="00F955AB" w:rsidRDefault="002F44D2" w:rsidP="00307637">
            <w:pPr>
              <w:suppressAutoHyphens w:val="0"/>
              <w:jc w:val="both"/>
            </w:pPr>
            <w:r w:rsidRPr="00F955AB">
              <w:t>Право государственной собственности на земельный участок не разграничено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Обременение правами третьих лиц</w:t>
            </w:r>
          </w:p>
        </w:tc>
        <w:tc>
          <w:tcPr>
            <w:tcW w:w="6231" w:type="dxa"/>
          </w:tcPr>
          <w:p w:rsidR="002F44D2" w:rsidRPr="00E92846" w:rsidRDefault="002F44D2" w:rsidP="00307637">
            <w:pPr>
              <w:suppressAutoHyphens w:val="0"/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На часть земельного участка (площадью 27 </w:t>
            </w:r>
            <w:proofErr w:type="spellStart"/>
            <w:r>
              <w:t>кв.м</w:t>
            </w:r>
            <w:proofErr w:type="spellEnd"/>
            <w:r>
              <w:t>.) распоряжением администрации муниципального образования «Город Астрахань» от 04.10.2023 № 1633-р в пользу ПАО «</w:t>
            </w:r>
            <w:proofErr w:type="spellStart"/>
            <w:r>
              <w:t>Россети</w:t>
            </w:r>
            <w:proofErr w:type="spellEnd"/>
            <w:r>
              <w:t xml:space="preserve"> Юг» установлен публичный сервитут на 49 лет (реестровый номер 30:12-6.4526) в целях эксплуатации объекта электросетевого хозяйства, расположенного в границах охранной зоны «ЛЭП-6кВ РП 29-ТП 604 ф.21 ПС Прогресс» с реестровым номером </w:t>
            </w:r>
            <w:r>
              <w:rPr>
                <w:rFonts w:eastAsiaTheme="minorHAnsi"/>
                <w:lang w:eastAsia="en-US"/>
              </w:rPr>
              <w:t>30:12-6.2249.</w:t>
            </w:r>
            <w:proofErr w:type="gramEnd"/>
          </w:p>
        </w:tc>
      </w:tr>
      <w:tr w:rsidR="002F44D2" w:rsidRPr="00F955AB" w:rsidTr="00307637">
        <w:tc>
          <w:tcPr>
            <w:tcW w:w="3114" w:type="dxa"/>
          </w:tcPr>
          <w:p w:rsidR="002F44D2" w:rsidRPr="0090306D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90306D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6231" w:type="dxa"/>
          </w:tcPr>
          <w:p w:rsidR="002F44D2" w:rsidRDefault="002F44D2" w:rsidP="00307637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Земельный участок в целом расположен:</w:t>
            </w:r>
          </w:p>
          <w:p w:rsidR="002F44D2" w:rsidRDefault="002F44D2" w:rsidP="003076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t>- в секторе 1 внешней горизонтальной поверхности для взлетно-посадочной полосы 09/27 третьей подзоны</w:t>
            </w:r>
            <w:r w:rsidRPr="00F955AB">
              <w:t xml:space="preserve"> приаэродромной  территории аэродрома Астрахань (Нариманово)</w:t>
            </w:r>
            <w:r>
              <w:t xml:space="preserve"> (ПТ), в четвертой подзоне ПТ, в зоне ограничения застройки по высоте в составе четвертой подзоны ПТ, в шестой подзоне ПТ</w:t>
            </w:r>
            <w:r w:rsidRPr="00F955AB">
              <w:t>. Ограничения по использованию земельного участка определяются режимами использования, установленными в соответствии с приказом Росавиации от 23.12.2019 № 1391-П «Об установлении приаэродромной территории аэ</w:t>
            </w:r>
            <w:r>
              <w:t>родрома</w:t>
            </w:r>
            <w:proofErr w:type="gramEnd"/>
            <w:r>
              <w:t xml:space="preserve"> Астрахань (Нариманово)»;</w:t>
            </w:r>
          </w:p>
          <w:p w:rsidR="002F44D2" w:rsidRPr="00F955AB" w:rsidRDefault="002F44D2" w:rsidP="003076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- в границах приаэродромной территор</w:t>
            </w:r>
            <w:proofErr w:type="gramStart"/>
            <w:r>
              <w:t>ии аэ</w:t>
            </w:r>
            <w:proofErr w:type="gramEnd"/>
            <w:r>
              <w:t>родрома Министерства обороны РФ «Приволжский». Архитектурно-строительное проектирование, строительство, реконструкции объектов капитального строительства, размещение радиотехнических и иных объектов осуществляется при условии согласования размещения этих объектов с уполномоченным органом, в ведении которого находится аэродром.</w:t>
            </w:r>
          </w:p>
          <w:p w:rsidR="002F44D2" w:rsidRDefault="002F44D2" w:rsidP="003076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Земельный участок частично (площадью 27 </w:t>
            </w:r>
            <w:proofErr w:type="spellStart"/>
            <w:r>
              <w:rPr>
                <w:rFonts w:eastAsiaTheme="minorHAnsi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lang w:eastAsia="en-US"/>
              </w:rPr>
              <w:t xml:space="preserve">.) расположен в </w:t>
            </w:r>
            <w:r>
              <w:rPr>
                <w:rFonts w:eastAsiaTheme="minorHAnsi"/>
                <w:lang w:eastAsia="en-US"/>
              </w:rPr>
              <w:lastRenderedPageBreak/>
              <w:t xml:space="preserve">границах охранной зоны ЛЭП-6кВ РП 29 – ТП 604 ф.21 ПС Прогресс  с реестровым номером 30:12-6.2249. Ограничения использования земельных участков установлены п. 8, 9, 10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24.02.2009 №160. </w:t>
            </w:r>
          </w:p>
          <w:p w:rsidR="002F44D2" w:rsidRPr="00F955AB" w:rsidRDefault="002F44D2" w:rsidP="0030763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>При выявлении на участке инженерных сетей, предусмотреть охранные зоны от них либо произвести их вынос.</w:t>
            </w:r>
          </w:p>
          <w:p w:rsidR="002F44D2" w:rsidRPr="00F955AB" w:rsidRDefault="002F44D2" w:rsidP="00307637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F955AB">
              <w:rPr>
                <w:lang w:eastAsia="en-US"/>
              </w:rPr>
              <w:t>При проектировании и строительстве требуется соблюдение санитарно-эпидемиологических норм, требований противопожарной безопасности, установленных техническим регламентом, норм инсоляции, а также сохранение охранных зон от инженерных сетей.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lastRenderedPageBreak/>
              <w:t>Начальная цена предмета аукциона</w:t>
            </w:r>
          </w:p>
        </w:tc>
        <w:tc>
          <w:tcPr>
            <w:tcW w:w="6231" w:type="dxa"/>
          </w:tcPr>
          <w:p w:rsidR="002F44D2" w:rsidRPr="009E4EB0" w:rsidRDefault="002F44D2" w:rsidP="00307637">
            <w:pPr>
              <w:suppressAutoHyphens w:val="0"/>
              <w:jc w:val="both"/>
              <w:rPr>
                <w:highlight w:val="yellow"/>
              </w:rPr>
            </w:pPr>
            <w:r w:rsidRPr="00742E47">
              <w:t>142 170.00 (сто сорок две тысячи сто семьдесят) рублей 00 копеек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Шаг аукциона</w:t>
            </w:r>
          </w:p>
        </w:tc>
        <w:tc>
          <w:tcPr>
            <w:tcW w:w="6231" w:type="dxa"/>
          </w:tcPr>
          <w:p w:rsidR="002F44D2" w:rsidRPr="009E4EB0" w:rsidRDefault="002F44D2" w:rsidP="00307637">
            <w:pPr>
              <w:suppressAutoHyphens w:val="0"/>
              <w:jc w:val="both"/>
              <w:rPr>
                <w:highlight w:val="yellow"/>
              </w:rPr>
            </w:pPr>
            <w:r w:rsidRPr="00780378">
              <w:t>4 265.00 (четыре тысячи двести шестьдесят пять) рублей 00 копеек</w:t>
            </w:r>
          </w:p>
        </w:tc>
      </w:tr>
      <w:tr w:rsidR="002F44D2" w:rsidRPr="00F955AB" w:rsidTr="00307637">
        <w:tc>
          <w:tcPr>
            <w:tcW w:w="3114" w:type="dxa"/>
          </w:tcPr>
          <w:p w:rsidR="002F44D2" w:rsidRPr="00F955AB" w:rsidRDefault="002F44D2" w:rsidP="00307637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 xml:space="preserve">Размер задатка  </w:t>
            </w:r>
          </w:p>
        </w:tc>
        <w:tc>
          <w:tcPr>
            <w:tcW w:w="6231" w:type="dxa"/>
          </w:tcPr>
          <w:p w:rsidR="002F44D2" w:rsidRPr="009E4EB0" w:rsidRDefault="002F44D2" w:rsidP="00307637">
            <w:pPr>
              <w:suppressAutoHyphens w:val="0"/>
              <w:jc w:val="both"/>
              <w:rPr>
                <w:highlight w:val="yellow"/>
              </w:rPr>
            </w:pPr>
            <w:r w:rsidRPr="00780378">
              <w:t>71 085.00 (семьдесят одна тысяча восемьдесят пять) рублей 00 копеек</w:t>
            </w:r>
          </w:p>
        </w:tc>
      </w:tr>
    </w:tbl>
    <w:p w:rsidR="00DE6D09" w:rsidRDefault="00CF1558"/>
    <w:sectPr w:rsidR="00DE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3690"/>
    <w:multiLevelType w:val="multilevel"/>
    <w:tmpl w:val="04105A8A"/>
    <w:lvl w:ilvl="0">
      <w:start w:val="1"/>
      <w:numFmt w:val="decimal"/>
      <w:lvlText w:val="%1."/>
      <w:lvlJc w:val="left"/>
      <w:pPr>
        <w:tabs>
          <w:tab w:val="num" w:pos="851"/>
        </w:tabs>
        <w:ind w:left="680" w:hanging="3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9E"/>
    <w:rsid w:val="002F44D2"/>
    <w:rsid w:val="00690E9E"/>
    <w:rsid w:val="00B3238D"/>
    <w:rsid w:val="00CF1558"/>
    <w:rsid w:val="00F3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4D2"/>
    <w:rPr>
      <w:color w:val="0000FF" w:themeColor="hyperlink"/>
      <w:u w:val="single"/>
    </w:rPr>
  </w:style>
  <w:style w:type="paragraph" w:styleId="a4">
    <w:name w:val="No Spacing"/>
    <w:uiPriority w:val="1"/>
    <w:qFormat/>
    <w:rsid w:val="002F44D2"/>
    <w:pPr>
      <w:suppressAutoHyphens/>
      <w:spacing w:after="0" w:line="240" w:lineRule="auto"/>
    </w:pPr>
  </w:style>
  <w:style w:type="paragraph" w:styleId="a5">
    <w:name w:val="List Paragraph"/>
    <w:basedOn w:val="a"/>
    <w:uiPriority w:val="34"/>
    <w:qFormat/>
    <w:rsid w:val="002F44D2"/>
    <w:pPr>
      <w:ind w:left="720"/>
      <w:contextualSpacing/>
    </w:pPr>
  </w:style>
  <w:style w:type="paragraph" w:customStyle="1" w:styleId="Default">
    <w:name w:val="Default"/>
    <w:qFormat/>
    <w:rsid w:val="002F44D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2F4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4D2"/>
    <w:rPr>
      <w:color w:val="0000FF" w:themeColor="hyperlink"/>
      <w:u w:val="single"/>
    </w:rPr>
  </w:style>
  <w:style w:type="paragraph" w:styleId="a4">
    <w:name w:val="No Spacing"/>
    <w:uiPriority w:val="1"/>
    <w:qFormat/>
    <w:rsid w:val="002F44D2"/>
    <w:pPr>
      <w:suppressAutoHyphens/>
      <w:spacing w:after="0" w:line="240" w:lineRule="auto"/>
    </w:pPr>
  </w:style>
  <w:style w:type="paragraph" w:styleId="a5">
    <w:name w:val="List Paragraph"/>
    <w:basedOn w:val="a"/>
    <w:uiPriority w:val="34"/>
    <w:qFormat/>
    <w:rsid w:val="002F44D2"/>
    <w:pPr>
      <w:ind w:left="720"/>
      <w:contextualSpacing/>
    </w:pPr>
  </w:style>
  <w:style w:type="paragraph" w:customStyle="1" w:styleId="Default">
    <w:name w:val="Default"/>
    <w:qFormat/>
    <w:rsid w:val="002F44D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2F4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Main/Notice/988/Reglament" TargetMode="External"/><Relationship Id="rId13" Type="http://schemas.openxmlformats.org/officeDocument/2006/relationships/hyperlink" Target="https://www.consultant.ru/document/cons_doc_LAW_452764/3446ddfcafad7edd45fa9e4766584f3a09c11d9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go@astrobl.ru" TargetMode="External"/><Relationship Id="rId12" Type="http://schemas.openxmlformats.org/officeDocument/2006/relationships/hyperlink" Target="https://www.consultant.ru/document/cons_doc_LAW_452764/3446ddfcafad7edd45fa9e4766584f3a09c11d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zk@astrobl.ru" TargetMode="External"/><Relationship Id="rId11" Type="http://schemas.openxmlformats.org/officeDocument/2006/relationships/hyperlink" Target="https://utp.sberbank-as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tp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Main/Notice/988/Regla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5288</Words>
  <Characters>30145</Characters>
  <Application>Microsoft Office Word</Application>
  <DocSecurity>0</DocSecurity>
  <Lines>251</Lines>
  <Paragraphs>70</Paragraphs>
  <ScaleCrop>false</ScaleCrop>
  <Company/>
  <LinksUpToDate>false</LinksUpToDate>
  <CharactersWithSpaces>35363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Надежда Владимировна</dc:creator>
  <cp:keywords/>
  <dc:description/>
  <cp:lastModifiedBy>Катмаков Александр Александрович</cp:lastModifiedBy>
  <cp:revision>3</cp:revision>
  <dcterms:created xsi:type="dcterms:W3CDTF">2024-06-18T05:59:00Z</dcterms:created>
  <dcterms:modified xsi:type="dcterms:W3CDTF">2024-06-19T06:12:00Z</dcterms:modified>
</cp:coreProperties>
</file>