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921" w:rsidRDefault="00384921">
      <w:pPr>
        <w:pStyle w:val="ConsPlusTitlePage"/>
      </w:pPr>
      <w:r>
        <w:t xml:space="preserve">Документ предоставлен </w:t>
      </w:r>
      <w:hyperlink r:id="rId4">
        <w:r>
          <w:rPr>
            <w:color w:val="0000FF"/>
          </w:rPr>
          <w:t>КонсультантПлюс</w:t>
        </w:r>
      </w:hyperlink>
      <w:r>
        <w:br/>
      </w:r>
    </w:p>
    <w:p w:rsidR="00384921" w:rsidRDefault="00384921">
      <w:pPr>
        <w:pStyle w:val="ConsPlusNormal"/>
        <w:jc w:val="both"/>
        <w:outlineLvl w:val="0"/>
      </w:pPr>
    </w:p>
    <w:p w:rsidR="00384921" w:rsidRDefault="00384921">
      <w:pPr>
        <w:pStyle w:val="ConsPlusTitle"/>
        <w:jc w:val="center"/>
        <w:outlineLvl w:val="0"/>
      </w:pPr>
      <w:r>
        <w:t>ПРАВИТЕЛЬСТВО АСТРАХАНСКОЙ ОБЛАСТИ</w:t>
      </w:r>
    </w:p>
    <w:p w:rsidR="00384921" w:rsidRDefault="00384921">
      <w:pPr>
        <w:pStyle w:val="ConsPlusTitle"/>
        <w:jc w:val="center"/>
      </w:pPr>
    </w:p>
    <w:p w:rsidR="00384921" w:rsidRDefault="00384921">
      <w:pPr>
        <w:pStyle w:val="ConsPlusTitle"/>
        <w:jc w:val="center"/>
      </w:pPr>
      <w:r>
        <w:t>ПОСТАНОВЛЕНИЕ</w:t>
      </w:r>
    </w:p>
    <w:p w:rsidR="00384921" w:rsidRDefault="00384921">
      <w:pPr>
        <w:pStyle w:val="ConsPlusTitle"/>
        <w:jc w:val="center"/>
      </w:pPr>
      <w:r>
        <w:t>от 21 марта 2018 г. N 109-П</w:t>
      </w:r>
    </w:p>
    <w:p w:rsidR="00384921" w:rsidRDefault="00384921">
      <w:pPr>
        <w:pStyle w:val="ConsPlusTitle"/>
        <w:jc w:val="center"/>
      </w:pPr>
    </w:p>
    <w:p w:rsidR="00384921" w:rsidRDefault="00384921">
      <w:pPr>
        <w:pStyle w:val="ConsPlusTitle"/>
        <w:jc w:val="center"/>
      </w:pPr>
      <w:r>
        <w:t>О РЕГИОНАЛЬНЫХ НОРМАТИВАХ ГРАДОСТРОИТЕЛЬНОГО</w:t>
      </w:r>
    </w:p>
    <w:p w:rsidR="00384921" w:rsidRDefault="00384921">
      <w:pPr>
        <w:pStyle w:val="ConsPlusTitle"/>
        <w:jc w:val="center"/>
      </w:pPr>
      <w:r>
        <w:t>ПРОЕКТИРОВАНИЯ АСТРАХАНСКОЙ ОБЛАСТИ</w:t>
      </w:r>
    </w:p>
    <w:p w:rsidR="00384921" w:rsidRDefault="00384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84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4921" w:rsidRDefault="00384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4921" w:rsidRDefault="00384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4921" w:rsidRDefault="00384921">
            <w:pPr>
              <w:pStyle w:val="ConsPlusNormal"/>
              <w:jc w:val="center"/>
            </w:pPr>
            <w:r>
              <w:rPr>
                <w:color w:val="392C69"/>
              </w:rPr>
              <w:t>Список изменяющих документов</w:t>
            </w:r>
          </w:p>
          <w:p w:rsidR="00384921" w:rsidRDefault="00384921">
            <w:pPr>
              <w:pStyle w:val="ConsPlusNormal"/>
              <w:jc w:val="center"/>
            </w:pPr>
            <w:r>
              <w:rPr>
                <w:color w:val="392C69"/>
              </w:rPr>
              <w:t>(в ред. Постановлений Правительства Астраханской области</w:t>
            </w:r>
          </w:p>
          <w:p w:rsidR="00384921" w:rsidRDefault="00384921">
            <w:pPr>
              <w:pStyle w:val="ConsPlusNormal"/>
              <w:jc w:val="center"/>
            </w:pPr>
            <w:r>
              <w:rPr>
                <w:color w:val="392C69"/>
              </w:rPr>
              <w:t xml:space="preserve">от 24.12.2018 </w:t>
            </w:r>
            <w:hyperlink r:id="rId5">
              <w:r>
                <w:rPr>
                  <w:color w:val="0000FF"/>
                </w:rPr>
                <w:t>N 555-П</w:t>
              </w:r>
            </w:hyperlink>
            <w:r>
              <w:rPr>
                <w:color w:val="392C69"/>
              </w:rPr>
              <w:t xml:space="preserve">, от 06.03.2019 </w:t>
            </w:r>
            <w:hyperlink r:id="rId6">
              <w:r>
                <w:rPr>
                  <w:color w:val="0000FF"/>
                </w:rPr>
                <w:t>N 68-П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4921" w:rsidRDefault="00384921">
            <w:pPr>
              <w:pStyle w:val="ConsPlusNormal"/>
            </w:pPr>
          </w:p>
        </w:tc>
      </w:tr>
    </w:tbl>
    <w:p w:rsidR="00384921" w:rsidRDefault="00384921">
      <w:pPr>
        <w:pStyle w:val="ConsPlusNormal"/>
        <w:jc w:val="both"/>
      </w:pPr>
    </w:p>
    <w:p w:rsidR="00384921" w:rsidRDefault="00384921">
      <w:pPr>
        <w:pStyle w:val="ConsPlusNormal"/>
        <w:ind w:firstLine="540"/>
        <w:jc w:val="both"/>
      </w:pPr>
      <w:r>
        <w:t xml:space="preserve">В соответствии со </w:t>
      </w:r>
      <w:hyperlink r:id="rId7">
        <w:r>
          <w:rPr>
            <w:color w:val="0000FF"/>
          </w:rPr>
          <w:t>статьями 7</w:t>
        </w:r>
      </w:hyperlink>
      <w:r>
        <w:t xml:space="preserve">, </w:t>
      </w:r>
      <w:hyperlink r:id="rId8">
        <w:r>
          <w:rPr>
            <w:color w:val="0000FF"/>
          </w:rPr>
          <w:t>29.3</w:t>
        </w:r>
      </w:hyperlink>
      <w:r>
        <w:t xml:space="preserve"> Градостроительного кодекса Российской Федерации, </w:t>
      </w:r>
      <w:hyperlink r:id="rId9">
        <w:r>
          <w:rPr>
            <w:color w:val="0000FF"/>
          </w:rPr>
          <w:t>статьей 11</w:t>
        </w:r>
      </w:hyperlink>
      <w:r>
        <w:t xml:space="preserve"> Закона Астраханской области от 12.11.2007 N 66/2007-ОЗ "Об отдельных вопросах правового регулирования градостроительной деятельности в Астраханской области" Правительство Астраханской области постановляет:</w:t>
      </w:r>
    </w:p>
    <w:p w:rsidR="00384921" w:rsidRDefault="00384921">
      <w:pPr>
        <w:pStyle w:val="ConsPlusNormal"/>
        <w:spacing w:before="200"/>
        <w:ind w:firstLine="540"/>
        <w:jc w:val="both"/>
      </w:pPr>
      <w:r>
        <w:t xml:space="preserve">1. Утвердить прилагаемые </w:t>
      </w:r>
      <w:hyperlink w:anchor="P36">
        <w:r>
          <w:rPr>
            <w:color w:val="0000FF"/>
          </w:rPr>
          <w:t>региональные</w:t>
        </w:r>
      </w:hyperlink>
      <w:r>
        <w:t xml:space="preserve"> нормативы градостроительного проектирования Астраханской области (далее - региональные нормативы градостроительного проектирования).</w:t>
      </w:r>
    </w:p>
    <w:p w:rsidR="00384921" w:rsidRDefault="00384921">
      <w:pPr>
        <w:pStyle w:val="ConsPlusNormal"/>
        <w:spacing w:before="200"/>
        <w:ind w:firstLine="540"/>
        <w:jc w:val="both"/>
      </w:pPr>
      <w:r>
        <w:t>2. Министерству строительства и жилищно-коммунального хозяйства Астраханской области в течение пяти дней со дня утверждения региональных нормативов градостроительного проектирования разместить их:</w:t>
      </w:r>
    </w:p>
    <w:p w:rsidR="00384921" w:rsidRDefault="00384921">
      <w:pPr>
        <w:pStyle w:val="ConsPlusNormal"/>
        <w:spacing w:before="200"/>
        <w:ind w:firstLine="540"/>
        <w:jc w:val="both"/>
      </w:pPr>
      <w:r>
        <w:t>- в информационной базе обеспечения градостроительной деятельности Астраханской области;</w:t>
      </w:r>
    </w:p>
    <w:p w:rsidR="00384921" w:rsidRDefault="00384921">
      <w:pPr>
        <w:pStyle w:val="ConsPlusNormal"/>
        <w:spacing w:before="200"/>
        <w:ind w:firstLine="540"/>
        <w:jc w:val="both"/>
      </w:pPr>
      <w:r>
        <w:t>- в федеральной государственной информационной системе территориального планирования;</w:t>
      </w:r>
    </w:p>
    <w:p w:rsidR="00384921" w:rsidRDefault="00384921">
      <w:pPr>
        <w:pStyle w:val="ConsPlusNormal"/>
        <w:spacing w:before="200"/>
        <w:ind w:firstLine="540"/>
        <w:jc w:val="both"/>
      </w:pPr>
      <w:r>
        <w:t>- в реестре утвержденных нормативов градостроительного проектирования;</w:t>
      </w:r>
    </w:p>
    <w:p w:rsidR="00384921" w:rsidRDefault="00384921">
      <w:pPr>
        <w:pStyle w:val="ConsPlusNormal"/>
        <w:spacing w:before="200"/>
        <w:ind w:firstLine="540"/>
        <w:jc w:val="both"/>
      </w:pPr>
      <w:r>
        <w:t>- на официальном сайте министерства строительства и жилищно-коммунального хозяйства Астраханской области в информационно-телекоммуникационной сети "Интернет".</w:t>
      </w:r>
    </w:p>
    <w:p w:rsidR="00384921" w:rsidRDefault="00384921">
      <w:pPr>
        <w:pStyle w:val="ConsPlusNormal"/>
        <w:spacing w:before="200"/>
        <w:ind w:firstLine="540"/>
        <w:jc w:val="both"/>
      </w:pPr>
      <w:r>
        <w:t>3. Рекомендовать органам местного самоуправления муниципальных образований Астраханской области привести местные нормативы градостроительного проектирования в соответствие с региональными нормативами градостроительного проектирования.</w:t>
      </w:r>
    </w:p>
    <w:p w:rsidR="00384921" w:rsidRDefault="00384921">
      <w:pPr>
        <w:pStyle w:val="ConsPlusNormal"/>
        <w:spacing w:before="200"/>
        <w:ind w:firstLine="540"/>
        <w:jc w:val="both"/>
      </w:pPr>
      <w:r>
        <w:t xml:space="preserve">4. Признать утратившим силу </w:t>
      </w:r>
      <w:hyperlink r:id="rId10">
        <w:r>
          <w:rPr>
            <w:color w:val="0000FF"/>
          </w:rPr>
          <w:t>Постановление</w:t>
        </w:r>
      </w:hyperlink>
      <w:r>
        <w:t xml:space="preserve"> Правительства Астраханской области от 03.02.2014 N 24-П "О региональных нормативах градостроительного проектирования для планировки жилых зон населенных пунктов Астраханской области".</w:t>
      </w:r>
    </w:p>
    <w:p w:rsidR="00384921" w:rsidRDefault="00384921">
      <w:pPr>
        <w:pStyle w:val="ConsPlusNormal"/>
        <w:spacing w:before="200"/>
        <w:ind w:firstLine="540"/>
        <w:jc w:val="both"/>
      </w:pPr>
      <w:r>
        <w:t>5. Агентству связи и массовых коммуникаций Астраханской области опубликовать настоящее Постановление в средствах массовой информации.</w:t>
      </w:r>
    </w:p>
    <w:p w:rsidR="00384921" w:rsidRDefault="00384921">
      <w:pPr>
        <w:pStyle w:val="ConsPlusNormal"/>
        <w:spacing w:before="200"/>
        <w:ind w:firstLine="540"/>
        <w:jc w:val="both"/>
      </w:pPr>
      <w:r>
        <w:t>6. Постановление вступает в силу со дня его официального опубликования.</w:t>
      </w:r>
    </w:p>
    <w:p w:rsidR="00384921" w:rsidRDefault="00384921">
      <w:pPr>
        <w:pStyle w:val="ConsPlusNormal"/>
        <w:jc w:val="both"/>
      </w:pPr>
    </w:p>
    <w:p w:rsidR="00384921" w:rsidRDefault="00384921">
      <w:pPr>
        <w:pStyle w:val="ConsPlusNormal"/>
        <w:jc w:val="right"/>
      </w:pPr>
      <w:r>
        <w:t>Губернатор Астраханской области</w:t>
      </w:r>
    </w:p>
    <w:p w:rsidR="00384921" w:rsidRDefault="00384921">
      <w:pPr>
        <w:pStyle w:val="ConsPlusNormal"/>
        <w:jc w:val="right"/>
      </w:pPr>
      <w:r>
        <w:t>А.А.ЖИЛКИН</w:t>
      </w:r>
    </w:p>
    <w:p w:rsidR="00384921" w:rsidRDefault="00384921">
      <w:pPr>
        <w:pStyle w:val="ConsPlusNormal"/>
        <w:jc w:val="both"/>
      </w:pPr>
    </w:p>
    <w:p w:rsidR="00384921" w:rsidRDefault="00384921">
      <w:pPr>
        <w:pStyle w:val="ConsPlusNormal"/>
        <w:jc w:val="both"/>
      </w:pPr>
    </w:p>
    <w:p w:rsidR="00384921" w:rsidRDefault="00384921">
      <w:pPr>
        <w:pStyle w:val="ConsPlusNormal"/>
        <w:jc w:val="both"/>
      </w:pPr>
    </w:p>
    <w:p w:rsidR="00384921" w:rsidRDefault="00384921">
      <w:pPr>
        <w:pStyle w:val="ConsPlusNormal"/>
        <w:jc w:val="both"/>
      </w:pPr>
    </w:p>
    <w:p w:rsidR="00384921" w:rsidRDefault="00384921">
      <w:pPr>
        <w:pStyle w:val="ConsPlusNormal"/>
        <w:jc w:val="both"/>
      </w:pPr>
    </w:p>
    <w:p w:rsidR="00384921" w:rsidRDefault="00384921">
      <w:pPr>
        <w:pStyle w:val="ConsPlusNormal"/>
        <w:jc w:val="right"/>
        <w:outlineLvl w:val="0"/>
      </w:pPr>
      <w:r>
        <w:t>Утверждены</w:t>
      </w:r>
    </w:p>
    <w:p w:rsidR="00384921" w:rsidRDefault="00384921">
      <w:pPr>
        <w:pStyle w:val="ConsPlusNormal"/>
        <w:jc w:val="right"/>
      </w:pPr>
      <w:r>
        <w:t>Постановлением Правительства</w:t>
      </w:r>
    </w:p>
    <w:p w:rsidR="00384921" w:rsidRDefault="00384921">
      <w:pPr>
        <w:pStyle w:val="ConsPlusNormal"/>
        <w:jc w:val="right"/>
      </w:pPr>
      <w:r>
        <w:t>Астраханской области</w:t>
      </w:r>
    </w:p>
    <w:p w:rsidR="00384921" w:rsidRDefault="00384921">
      <w:pPr>
        <w:pStyle w:val="ConsPlusNormal"/>
        <w:jc w:val="right"/>
      </w:pPr>
      <w:r>
        <w:t>от 21 марта 2018 г. N 109-П</w:t>
      </w:r>
    </w:p>
    <w:p w:rsidR="00384921" w:rsidRDefault="00384921">
      <w:pPr>
        <w:pStyle w:val="ConsPlusNormal"/>
        <w:jc w:val="both"/>
      </w:pPr>
    </w:p>
    <w:p w:rsidR="00384921" w:rsidRDefault="00384921">
      <w:pPr>
        <w:pStyle w:val="ConsPlusTitle"/>
        <w:jc w:val="center"/>
      </w:pPr>
      <w:bookmarkStart w:id="0" w:name="P36"/>
      <w:bookmarkEnd w:id="0"/>
      <w:r>
        <w:t>РЕГИОНАЛЬНЫЕ НОРМАТИВЫ</w:t>
      </w:r>
    </w:p>
    <w:p w:rsidR="00384921" w:rsidRDefault="00384921">
      <w:pPr>
        <w:pStyle w:val="ConsPlusTitle"/>
        <w:jc w:val="center"/>
      </w:pPr>
      <w:r>
        <w:lastRenderedPageBreak/>
        <w:t>ГРАДОСТРОИТЕЛЬНОГО ПРОЕКТИРОВАНИЯ АСТРАХАНСКОЙ ОБЛАСТИ</w:t>
      </w:r>
    </w:p>
    <w:p w:rsidR="00384921" w:rsidRDefault="003849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849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4921" w:rsidRDefault="003849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4921" w:rsidRDefault="003849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4921" w:rsidRDefault="00384921">
            <w:pPr>
              <w:pStyle w:val="ConsPlusNormal"/>
              <w:jc w:val="center"/>
            </w:pPr>
            <w:r>
              <w:rPr>
                <w:color w:val="392C69"/>
              </w:rPr>
              <w:t>Список изменяющих документов</w:t>
            </w:r>
          </w:p>
          <w:p w:rsidR="00384921" w:rsidRDefault="00384921">
            <w:pPr>
              <w:pStyle w:val="ConsPlusNormal"/>
              <w:jc w:val="center"/>
            </w:pPr>
            <w:r>
              <w:rPr>
                <w:color w:val="392C69"/>
              </w:rPr>
              <w:t>(в ред. Постановлений Правительства Астраханской области</w:t>
            </w:r>
          </w:p>
          <w:p w:rsidR="00384921" w:rsidRDefault="00384921">
            <w:pPr>
              <w:pStyle w:val="ConsPlusNormal"/>
              <w:jc w:val="center"/>
            </w:pPr>
            <w:r>
              <w:rPr>
                <w:color w:val="392C69"/>
              </w:rPr>
              <w:t xml:space="preserve">от 24.12.2018 </w:t>
            </w:r>
            <w:hyperlink r:id="rId11">
              <w:r>
                <w:rPr>
                  <w:color w:val="0000FF"/>
                </w:rPr>
                <w:t>N 555-П</w:t>
              </w:r>
            </w:hyperlink>
            <w:r>
              <w:rPr>
                <w:color w:val="392C69"/>
              </w:rPr>
              <w:t xml:space="preserve">, от 06.03.2019 </w:t>
            </w:r>
            <w:hyperlink r:id="rId12">
              <w:r>
                <w:rPr>
                  <w:color w:val="0000FF"/>
                </w:rPr>
                <w:t>N 68-П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4921" w:rsidRDefault="00384921">
            <w:pPr>
              <w:pStyle w:val="ConsPlusNormal"/>
            </w:pPr>
          </w:p>
        </w:tc>
      </w:tr>
    </w:tbl>
    <w:p w:rsidR="00384921" w:rsidRDefault="00384921">
      <w:pPr>
        <w:pStyle w:val="ConsPlusNormal"/>
        <w:jc w:val="center"/>
      </w:pPr>
    </w:p>
    <w:p w:rsidR="00384921" w:rsidRDefault="00384921">
      <w:pPr>
        <w:pStyle w:val="ConsPlusTitle"/>
        <w:jc w:val="center"/>
        <w:outlineLvl w:val="1"/>
      </w:pPr>
      <w:r>
        <w:t>1. Основная часть</w:t>
      </w:r>
    </w:p>
    <w:p w:rsidR="00384921" w:rsidRDefault="00384921">
      <w:pPr>
        <w:pStyle w:val="ConsPlusNormal"/>
        <w:jc w:val="both"/>
      </w:pPr>
    </w:p>
    <w:p w:rsidR="00384921" w:rsidRDefault="00384921">
      <w:pPr>
        <w:pStyle w:val="ConsPlusNormal"/>
        <w:ind w:firstLine="540"/>
        <w:jc w:val="both"/>
      </w:pPr>
      <w:r>
        <w:t>1.1. Совокупность расчетных показателей минимально допустимого уровня обеспеченности объектами регионального значения и расчетных показателей максимально допустимого уровня территориальной доступности таких объектов.</w:t>
      </w:r>
    </w:p>
    <w:p w:rsidR="00384921" w:rsidRDefault="00384921">
      <w:pPr>
        <w:pStyle w:val="ConsPlusNormal"/>
        <w:spacing w:before="200"/>
        <w:ind w:firstLine="540"/>
        <w:jc w:val="both"/>
      </w:pPr>
      <w:r>
        <w:t>1.1.1. Объекты регионального значения в области транспорта и автомобильных дорог регионального или межмуниципального значения принимаются в соответствии с таблицей 1.</w:t>
      </w:r>
    </w:p>
    <w:p w:rsidR="00384921" w:rsidRDefault="00384921">
      <w:pPr>
        <w:pStyle w:val="ConsPlusNormal"/>
        <w:jc w:val="both"/>
      </w:pPr>
    </w:p>
    <w:p w:rsidR="00384921" w:rsidRDefault="00384921">
      <w:pPr>
        <w:pStyle w:val="ConsPlusNormal"/>
        <w:jc w:val="right"/>
        <w:outlineLvl w:val="2"/>
      </w:pPr>
      <w:r>
        <w:t>Таблица 1</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3231"/>
        <w:gridCol w:w="2381"/>
        <w:gridCol w:w="1276"/>
      </w:tblGrid>
      <w:tr w:rsidR="00384921">
        <w:tc>
          <w:tcPr>
            <w:tcW w:w="2098" w:type="dxa"/>
          </w:tcPr>
          <w:p w:rsidR="00384921" w:rsidRDefault="00384921">
            <w:pPr>
              <w:pStyle w:val="ConsPlusNormal"/>
              <w:jc w:val="center"/>
            </w:pPr>
            <w:r>
              <w:t>Наименование вида объекта</w:t>
            </w:r>
          </w:p>
        </w:tc>
        <w:tc>
          <w:tcPr>
            <w:tcW w:w="3231" w:type="dxa"/>
          </w:tcPr>
          <w:p w:rsidR="00384921" w:rsidRDefault="00384921">
            <w:pPr>
              <w:pStyle w:val="ConsPlusNormal"/>
              <w:jc w:val="center"/>
            </w:pPr>
            <w:r>
              <w:t>Тип расчетного показателя</w:t>
            </w:r>
          </w:p>
        </w:tc>
        <w:tc>
          <w:tcPr>
            <w:tcW w:w="2381" w:type="dxa"/>
          </w:tcPr>
          <w:p w:rsidR="00384921" w:rsidRDefault="00384921">
            <w:pPr>
              <w:pStyle w:val="ConsPlusNormal"/>
              <w:jc w:val="center"/>
            </w:pPr>
            <w:r>
              <w:t>Наименование расчетного показателя, ед. изм.</w:t>
            </w:r>
          </w:p>
        </w:tc>
        <w:tc>
          <w:tcPr>
            <w:tcW w:w="1276" w:type="dxa"/>
          </w:tcPr>
          <w:p w:rsidR="00384921" w:rsidRDefault="00384921">
            <w:pPr>
              <w:pStyle w:val="ConsPlusNormal"/>
              <w:jc w:val="center"/>
            </w:pPr>
            <w:r>
              <w:t>Значение расчетного показателя</w:t>
            </w:r>
          </w:p>
        </w:tc>
      </w:tr>
      <w:tr w:rsidR="00384921">
        <w:tc>
          <w:tcPr>
            <w:tcW w:w="2098" w:type="dxa"/>
            <w:vMerge w:val="restart"/>
          </w:tcPr>
          <w:p w:rsidR="00384921" w:rsidRDefault="00384921">
            <w:pPr>
              <w:pStyle w:val="ConsPlusNormal"/>
            </w:pPr>
            <w:r>
              <w:t>Аэропорты</w:t>
            </w:r>
          </w:p>
        </w:tc>
        <w:tc>
          <w:tcPr>
            <w:tcW w:w="3231" w:type="dxa"/>
          </w:tcPr>
          <w:p w:rsidR="00384921" w:rsidRDefault="00384921">
            <w:pPr>
              <w:pStyle w:val="ConsPlusNormal"/>
              <w:jc w:val="center"/>
            </w:pPr>
            <w:r>
              <w:t>Расчетный показатель минимально допустимого уровня обеспеченности</w:t>
            </w:r>
          </w:p>
        </w:tc>
        <w:tc>
          <w:tcPr>
            <w:tcW w:w="2381" w:type="dxa"/>
          </w:tcPr>
          <w:p w:rsidR="00384921" w:rsidRDefault="00384921">
            <w:pPr>
              <w:pStyle w:val="ConsPlusNormal"/>
              <w:jc w:val="center"/>
            </w:pPr>
            <w:r>
              <w:t>Количество объектов на область, ед.</w:t>
            </w:r>
          </w:p>
        </w:tc>
        <w:tc>
          <w:tcPr>
            <w:tcW w:w="1276" w:type="dxa"/>
          </w:tcPr>
          <w:p w:rsidR="00384921" w:rsidRDefault="00384921">
            <w:pPr>
              <w:pStyle w:val="ConsPlusNormal"/>
              <w:jc w:val="center"/>
            </w:pPr>
            <w:r>
              <w:t>1</w:t>
            </w:r>
          </w:p>
        </w:tc>
      </w:tr>
      <w:tr w:rsidR="00384921">
        <w:tc>
          <w:tcPr>
            <w:tcW w:w="2098" w:type="dxa"/>
            <w:vMerge/>
          </w:tcPr>
          <w:p w:rsidR="00384921" w:rsidRDefault="00384921">
            <w:pPr>
              <w:pStyle w:val="ConsPlusNormal"/>
            </w:pPr>
          </w:p>
        </w:tc>
        <w:tc>
          <w:tcPr>
            <w:tcW w:w="323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657" w:type="dxa"/>
            <w:gridSpan w:val="2"/>
          </w:tcPr>
          <w:p w:rsidR="00384921" w:rsidRDefault="00384921">
            <w:pPr>
              <w:pStyle w:val="ConsPlusNormal"/>
              <w:jc w:val="center"/>
            </w:pPr>
            <w:r>
              <w:t>Не нормируется</w:t>
            </w:r>
          </w:p>
        </w:tc>
      </w:tr>
      <w:tr w:rsidR="00384921">
        <w:tc>
          <w:tcPr>
            <w:tcW w:w="2098" w:type="dxa"/>
            <w:vMerge w:val="restart"/>
          </w:tcPr>
          <w:p w:rsidR="00384921" w:rsidRDefault="00384921">
            <w:pPr>
              <w:pStyle w:val="ConsPlusNormal"/>
            </w:pPr>
            <w:r>
              <w:t>Автовокзал регионального сообщения</w:t>
            </w:r>
          </w:p>
        </w:tc>
        <w:tc>
          <w:tcPr>
            <w:tcW w:w="3231" w:type="dxa"/>
          </w:tcPr>
          <w:p w:rsidR="00384921" w:rsidRDefault="00384921">
            <w:pPr>
              <w:pStyle w:val="ConsPlusNormal"/>
              <w:jc w:val="center"/>
            </w:pPr>
            <w:r>
              <w:t>Расчетный показатель минимально допустимого уровня обеспеченности</w:t>
            </w:r>
          </w:p>
        </w:tc>
        <w:tc>
          <w:tcPr>
            <w:tcW w:w="2381" w:type="dxa"/>
          </w:tcPr>
          <w:p w:rsidR="00384921" w:rsidRDefault="00384921">
            <w:pPr>
              <w:pStyle w:val="ConsPlusNormal"/>
              <w:jc w:val="center"/>
            </w:pPr>
            <w:r>
              <w:t>Количество объектов на область, ед.</w:t>
            </w:r>
          </w:p>
        </w:tc>
        <w:tc>
          <w:tcPr>
            <w:tcW w:w="1276" w:type="dxa"/>
          </w:tcPr>
          <w:p w:rsidR="00384921" w:rsidRDefault="00384921">
            <w:pPr>
              <w:pStyle w:val="ConsPlusNormal"/>
              <w:jc w:val="center"/>
            </w:pPr>
            <w:r>
              <w:t>1</w:t>
            </w:r>
          </w:p>
        </w:tc>
      </w:tr>
      <w:tr w:rsidR="00384921">
        <w:tc>
          <w:tcPr>
            <w:tcW w:w="2098" w:type="dxa"/>
            <w:vMerge/>
          </w:tcPr>
          <w:p w:rsidR="00384921" w:rsidRDefault="00384921">
            <w:pPr>
              <w:pStyle w:val="ConsPlusNormal"/>
            </w:pPr>
          </w:p>
        </w:tc>
        <w:tc>
          <w:tcPr>
            <w:tcW w:w="323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381" w:type="dxa"/>
          </w:tcPr>
          <w:p w:rsidR="00384921" w:rsidRDefault="00384921">
            <w:pPr>
              <w:pStyle w:val="ConsPlusNormal"/>
              <w:jc w:val="center"/>
            </w:pPr>
            <w:r>
              <w:t>Транспортная доступность, ч</w:t>
            </w:r>
          </w:p>
        </w:tc>
        <w:tc>
          <w:tcPr>
            <w:tcW w:w="1276" w:type="dxa"/>
          </w:tcPr>
          <w:p w:rsidR="00384921" w:rsidRDefault="00384921">
            <w:pPr>
              <w:pStyle w:val="ConsPlusNormal"/>
              <w:jc w:val="center"/>
            </w:pPr>
            <w:r>
              <w:t>4,5</w:t>
            </w:r>
          </w:p>
        </w:tc>
      </w:tr>
      <w:tr w:rsidR="00384921">
        <w:tc>
          <w:tcPr>
            <w:tcW w:w="2098" w:type="dxa"/>
            <w:vMerge w:val="restart"/>
          </w:tcPr>
          <w:p w:rsidR="00384921" w:rsidRDefault="00384921">
            <w:pPr>
              <w:pStyle w:val="ConsPlusNormal"/>
            </w:pPr>
            <w:r>
              <w:t>Автовокзал межмуниципального сообщения</w:t>
            </w:r>
          </w:p>
        </w:tc>
        <w:tc>
          <w:tcPr>
            <w:tcW w:w="3231" w:type="dxa"/>
          </w:tcPr>
          <w:p w:rsidR="00384921" w:rsidRDefault="00384921">
            <w:pPr>
              <w:pStyle w:val="ConsPlusNormal"/>
              <w:jc w:val="center"/>
            </w:pPr>
            <w:r>
              <w:t>Расчетный показатель минимально допустимого уровня обеспеченности</w:t>
            </w:r>
          </w:p>
        </w:tc>
        <w:tc>
          <w:tcPr>
            <w:tcW w:w="2381" w:type="dxa"/>
          </w:tcPr>
          <w:p w:rsidR="00384921" w:rsidRDefault="00384921">
            <w:pPr>
              <w:pStyle w:val="ConsPlusNormal"/>
              <w:jc w:val="center"/>
            </w:pPr>
            <w:r>
              <w:t>Количество объектов на муниципальный район, городской округ, ед.</w:t>
            </w:r>
          </w:p>
        </w:tc>
        <w:tc>
          <w:tcPr>
            <w:tcW w:w="1276" w:type="dxa"/>
          </w:tcPr>
          <w:p w:rsidR="00384921" w:rsidRDefault="00384921">
            <w:pPr>
              <w:pStyle w:val="ConsPlusNormal"/>
              <w:jc w:val="center"/>
            </w:pPr>
            <w:r>
              <w:t>1</w:t>
            </w:r>
          </w:p>
        </w:tc>
      </w:tr>
      <w:tr w:rsidR="00384921">
        <w:tc>
          <w:tcPr>
            <w:tcW w:w="2098" w:type="dxa"/>
            <w:vMerge/>
          </w:tcPr>
          <w:p w:rsidR="00384921" w:rsidRDefault="00384921">
            <w:pPr>
              <w:pStyle w:val="ConsPlusNormal"/>
            </w:pPr>
          </w:p>
        </w:tc>
        <w:tc>
          <w:tcPr>
            <w:tcW w:w="323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381" w:type="dxa"/>
          </w:tcPr>
          <w:p w:rsidR="00384921" w:rsidRDefault="00384921">
            <w:pPr>
              <w:pStyle w:val="ConsPlusNormal"/>
              <w:jc w:val="center"/>
            </w:pPr>
            <w:r>
              <w:t>Транспортная доступность, ч</w:t>
            </w:r>
          </w:p>
        </w:tc>
        <w:tc>
          <w:tcPr>
            <w:tcW w:w="1276" w:type="dxa"/>
          </w:tcPr>
          <w:p w:rsidR="00384921" w:rsidRDefault="00384921">
            <w:pPr>
              <w:pStyle w:val="ConsPlusNormal"/>
              <w:jc w:val="center"/>
            </w:pPr>
            <w:r>
              <w:t>1,5</w:t>
            </w:r>
          </w:p>
        </w:tc>
      </w:tr>
      <w:tr w:rsidR="00384921">
        <w:tc>
          <w:tcPr>
            <w:tcW w:w="2098" w:type="dxa"/>
            <w:vMerge w:val="restart"/>
          </w:tcPr>
          <w:p w:rsidR="00384921" w:rsidRDefault="00384921">
            <w:pPr>
              <w:pStyle w:val="ConsPlusNormal"/>
            </w:pPr>
            <w:r>
              <w:t>Автомобильные дороги общего пользования регионального и межмуниципального значения</w:t>
            </w:r>
          </w:p>
        </w:tc>
        <w:tc>
          <w:tcPr>
            <w:tcW w:w="3231" w:type="dxa"/>
          </w:tcPr>
          <w:p w:rsidR="00384921" w:rsidRDefault="00384921">
            <w:pPr>
              <w:pStyle w:val="ConsPlusNormal"/>
              <w:jc w:val="center"/>
            </w:pPr>
            <w:r>
              <w:t>Расчетный показатель минимально допустимого уровня обеспеченности</w:t>
            </w:r>
          </w:p>
        </w:tc>
        <w:tc>
          <w:tcPr>
            <w:tcW w:w="2381" w:type="dxa"/>
          </w:tcPr>
          <w:p w:rsidR="00384921" w:rsidRDefault="00384921">
            <w:pPr>
              <w:pStyle w:val="ConsPlusNormal"/>
              <w:jc w:val="center"/>
            </w:pPr>
            <w:r>
              <w:t>Плотность дорожной сети, км/км</w:t>
            </w:r>
            <w:r>
              <w:rPr>
                <w:vertAlign w:val="superscript"/>
              </w:rPr>
              <w:t>2</w:t>
            </w:r>
            <w:r>
              <w:t xml:space="preserve"> территории</w:t>
            </w:r>
          </w:p>
        </w:tc>
        <w:tc>
          <w:tcPr>
            <w:tcW w:w="1276" w:type="dxa"/>
          </w:tcPr>
          <w:p w:rsidR="00384921" w:rsidRDefault="00384921">
            <w:pPr>
              <w:pStyle w:val="ConsPlusNormal"/>
              <w:jc w:val="center"/>
            </w:pPr>
            <w:r>
              <w:t>0,045</w:t>
            </w:r>
          </w:p>
        </w:tc>
      </w:tr>
      <w:tr w:rsidR="00384921">
        <w:tc>
          <w:tcPr>
            <w:tcW w:w="2098" w:type="dxa"/>
            <w:vMerge/>
          </w:tcPr>
          <w:p w:rsidR="00384921" w:rsidRDefault="00384921">
            <w:pPr>
              <w:pStyle w:val="ConsPlusNormal"/>
            </w:pPr>
          </w:p>
        </w:tc>
        <w:tc>
          <w:tcPr>
            <w:tcW w:w="323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657" w:type="dxa"/>
            <w:gridSpan w:val="2"/>
          </w:tcPr>
          <w:p w:rsidR="00384921" w:rsidRDefault="00384921">
            <w:pPr>
              <w:pStyle w:val="ConsPlusNormal"/>
              <w:jc w:val="center"/>
            </w:pPr>
            <w:r>
              <w:t>Не нормируется</w:t>
            </w:r>
          </w:p>
        </w:tc>
      </w:tr>
    </w:tbl>
    <w:p w:rsidR="00384921" w:rsidRDefault="00384921">
      <w:pPr>
        <w:pStyle w:val="ConsPlusNormal"/>
        <w:jc w:val="both"/>
      </w:pPr>
    </w:p>
    <w:p w:rsidR="00384921" w:rsidRDefault="00384921">
      <w:pPr>
        <w:pStyle w:val="ConsPlusNormal"/>
        <w:ind w:firstLine="540"/>
        <w:jc w:val="both"/>
      </w:pPr>
      <w:r>
        <w:t>1.1.2. Объекты регионального значения в области предупреждения чрезвычайных ситуаций межмуниципального и регионального характера, стихийных бедствий, эпидемий и ликвидации их последствий.</w:t>
      </w:r>
    </w:p>
    <w:p w:rsidR="00384921" w:rsidRDefault="00384921">
      <w:pPr>
        <w:pStyle w:val="ConsPlusNormal"/>
        <w:spacing w:before="200"/>
        <w:ind w:firstLine="540"/>
        <w:jc w:val="both"/>
      </w:pPr>
      <w:r>
        <w:lastRenderedPageBreak/>
        <w:t xml:space="preserve">При подготовке документов территориального планирования для объектов регионального значения в области предупреждения чрезвычайных ситуаций для пожарной охраны необходимо руководствоваться Федеральным </w:t>
      </w:r>
      <w:hyperlink r:id="rId13">
        <w:r>
          <w:rPr>
            <w:color w:val="0000FF"/>
          </w:rPr>
          <w:t>законом</w:t>
        </w:r>
      </w:hyperlink>
      <w:r>
        <w:t xml:space="preserve"> от 22.07.2008 N 123-ФЗ "Технический регламент о требованиях пожарной безопасности".</w:t>
      </w:r>
    </w:p>
    <w:p w:rsidR="00384921" w:rsidRDefault="00384921">
      <w:pPr>
        <w:pStyle w:val="ConsPlusNormal"/>
        <w:spacing w:before="200"/>
        <w:ind w:firstLine="540"/>
        <w:jc w:val="both"/>
      </w:pPr>
      <w:r>
        <w:t xml:space="preserve">Расчетные показатели количества пожарных депо и пожарных автомобилей для городов и населенных пунктов следует принимать в соответствии с </w:t>
      </w:r>
      <w:hyperlink r:id="rId14">
        <w:r>
          <w:rPr>
            <w:color w:val="0000FF"/>
          </w:rPr>
          <w:t>нормами</w:t>
        </w:r>
      </w:hyperlink>
      <w:r>
        <w:t xml:space="preserve"> проектирования объектов пожарной охраны НПБ 101-95, введенными в действие Приказом Главного управления Государственной противопожарной службы Министерства внутренних дел Российской Федерации от 30.12.1994 N 36 (далее - НБП 101-95).</w:t>
      </w:r>
    </w:p>
    <w:p w:rsidR="00384921" w:rsidRDefault="00384921">
      <w:pPr>
        <w:pStyle w:val="ConsPlusNormal"/>
        <w:spacing w:before="200"/>
        <w:ind w:firstLine="540"/>
        <w:jc w:val="both"/>
      </w:pPr>
      <w:r>
        <w:t>Профессиональные аварийно-спасательные службы и аварийно-спасательные формирования Астраханской области,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создаются Правительством Астраханской области.</w:t>
      </w:r>
    </w:p>
    <w:p w:rsidR="00384921" w:rsidRDefault="00384921">
      <w:pPr>
        <w:pStyle w:val="ConsPlusNormal"/>
        <w:jc w:val="both"/>
      </w:pPr>
      <w:r>
        <w:t xml:space="preserve">(в ред. </w:t>
      </w:r>
      <w:hyperlink r:id="rId15">
        <w:r>
          <w:rPr>
            <w:color w:val="0000FF"/>
          </w:rPr>
          <w:t>Постановления</w:t>
        </w:r>
      </w:hyperlink>
      <w:r>
        <w:t xml:space="preserve"> Правительства Астраханской области от 24.12.2018 N 555-П)</w:t>
      </w:r>
    </w:p>
    <w:p w:rsidR="00384921" w:rsidRDefault="00384921">
      <w:pPr>
        <w:pStyle w:val="ConsPlusNormal"/>
        <w:spacing w:before="200"/>
        <w:ind w:firstLine="540"/>
        <w:jc w:val="both"/>
      </w:pPr>
      <w:r>
        <w:t>Организация, состав сил и средств территориальной подсистемы Астраханской области единой государственной системы предупреждения и ликвидации чрезвычайных ситуаций, порядок ее деятельности, а также порядок определения руководителей ликвидации чрезвычайных ситуаций устанавливаются Правительством Астраханской области.</w:t>
      </w:r>
    </w:p>
    <w:p w:rsidR="00384921" w:rsidRDefault="00384921">
      <w:pPr>
        <w:pStyle w:val="ConsPlusNormal"/>
        <w:spacing w:before="200"/>
        <w:ind w:firstLine="540"/>
        <w:jc w:val="both"/>
      </w:pPr>
      <w:r>
        <w:t>1.1.3. Объекты регионального значения в области образования принимаются в соответствии с таблицей 2.</w:t>
      </w:r>
    </w:p>
    <w:p w:rsidR="00384921" w:rsidRDefault="00384921">
      <w:pPr>
        <w:pStyle w:val="ConsPlusNormal"/>
        <w:jc w:val="both"/>
      </w:pPr>
    </w:p>
    <w:p w:rsidR="00384921" w:rsidRDefault="00384921">
      <w:pPr>
        <w:pStyle w:val="ConsPlusNormal"/>
        <w:jc w:val="right"/>
        <w:outlineLvl w:val="2"/>
      </w:pPr>
      <w:r>
        <w:t>Таблица 2</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494"/>
        <w:gridCol w:w="2041"/>
        <w:gridCol w:w="1701"/>
      </w:tblGrid>
      <w:tr w:rsidR="00384921">
        <w:tc>
          <w:tcPr>
            <w:tcW w:w="2721" w:type="dxa"/>
          </w:tcPr>
          <w:p w:rsidR="00384921" w:rsidRDefault="00384921">
            <w:pPr>
              <w:pStyle w:val="ConsPlusNormal"/>
              <w:jc w:val="center"/>
            </w:pPr>
            <w:r>
              <w:t>Наименование вида объекта</w:t>
            </w:r>
          </w:p>
        </w:tc>
        <w:tc>
          <w:tcPr>
            <w:tcW w:w="2494" w:type="dxa"/>
          </w:tcPr>
          <w:p w:rsidR="00384921" w:rsidRDefault="00384921">
            <w:pPr>
              <w:pStyle w:val="ConsPlusNormal"/>
              <w:jc w:val="center"/>
            </w:pPr>
            <w:r>
              <w:t>Тип расчетного показателя</w:t>
            </w:r>
          </w:p>
        </w:tc>
        <w:tc>
          <w:tcPr>
            <w:tcW w:w="2041" w:type="dxa"/>
          </w:tcPr>
          <w:p w:rsidR="00384921" w:rsidRDefault="00384921">
            <w:pPr>
              <w:pStyle w:val="ConsPlusNormal"/>
              <w:jc w:val="center"/>
            </w:pPr>
            <w:r>
              <w:t>Наименование расчетного показателя, ед. изм.</w:t>
            </w:r>
          </w:p>
        </w:tc>
        <w:tc>
          <w:tcPr>
            <w:tcW w:w="1701" w:type="dxa"/>
          </w:tcPr>
          <w:p w:rsidR="00384921" w:rsidRDefault="00384921">
            <w:pPr>
              <w:pStyle w:val="ConsPlusNormal"/>
              <w:jc w:val="center"/>
            </w:pPr>
            <w:r>
              <w:t>Значение расчетного показателя</w:t>
            </w:r>
          </w:p>
        </w:tc>
      </w:tr>
      <w:tr w:rsidR="00384921">
        <w:tc>
          <w:tcPr>
            <w:tcW w:w="2721" w:type="dxa"/>
            <w:vMerge w:val="restart"/>
          </w:tcPr>
          <w:p w:rsidR="00384921" w:rsidRDefault="00384921">
            <w:pPr>
              <w:pStyle w:val="ConsPlusNormal"/>
            </w:pPr>
            <w:r>
              <w:t>Образовательные организации высшего образования</w:t>
            </w:r>
          </w:p>
        </w:tc>
        <w:tc>
          <w:tcPr>
            <w:tcW w:w="2494" w:type="dxa"/>
          </w:tcPr>
          <w:p w:rsidR="00384921" w:rsidRDefault="00384921">
            <w:pPr>
              <w:pStyle w:val="ConsPlusNormal"/>
              <w:jc w:val="center"/>
            </w:pPr>
            <w:r>
              <w:t>Расчетный показатель минимально допустимого уровня обеспеченности</w:t>
            </w:r>
          </w:p>
        </w:tc>
        <w:tc>
          <w:tcPr>
            <w:tcW w:w="2041" w:type="dxa"/>
          </w:tcPr>
          <w:p w:rsidR="00384921" w:rsidRDefault="00384921">
            <w:pPr>
              <w:pStyle w:val="ConsPlusNormal"/>
              <w:jc w:val="center"/>
            </w:pPr>
            <w:r>
              <w:t>Число мест за счет бюджетных ассигнований федерального бюджета в расчете на каждые 10 тыс. человек в возрасте от 17 до 30 лет</w:t>
            </w:r>
          </w:p>
        </w:tc>
        <w:tc>
          <w:tcPr>
            <w:tcW w:w="1701" w:type="dxa"/>
          </w:tcPr>
          <w:p w:rsidR="00384921" w:rsidRDefault="00384921">
            <w:pPr>
              <w:pStyle w:val="ConsPlusNormal"/>
              <w:jc w:val="center"/>
            </w:pPr>
            <w:r>
              <w:t>800</w:t>
            </w:r>
          </w:p>
        </w:tc>
      </w:tr>
      <w:tr w:rsidR="00384921">
        <w:tc>
          <w:tcPr>
            <w:tcW w:w="2721" w:type="dxa"/>
            <w:vMerge/>
          </w:tcPr>
          <w:p w:rsidR="00384921" w:rsidRDefault="00384921">
            <w:pPr>
              <w:pStyle w:val="ConsPlusNormal"/>
            </w:pPr>
          </w:p>
        </w:tc>
        <w:tc>
          <w:tcPr>
            <w:tcW w:w="2494"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742" w:type="dxa"/>
            <w:gridSpan w:val="2"/>
          </w:tcPr>
          <w:p w:rsidR="00384921" w:rsidRDefault="00384921">
            <w:pPr>
              <w:pStyle w:val="ConsPlusNormal"/>
              <w:jc w:val="center"/>
            </w:pPr>
            <w:r>
              <w:t>Не нормируется</w:t>
            </w:r>
          </w:p>
        </w:tc>
      </w:tr>
      <w:tr w:rsidR="00384921">
        <w:tc>
          <w:tcPr>
            <w:tcW w:w="2721" w:type="dxa"/>
            <w:vMerge w:val="restart"/>
          </w:tcPr>
          <w:p w:rsidR="00384921" w:rsidRDefault="00384921">
            <w:pPr>
              <w:pStyle w:val="ConsPlusNormal"/>
            </w:pPr>
            <w:r>
              <w:t>Образовательные организации среднего профессионального образования</w:t>
            </w:r>
          </w:p>
        </w:tc>
        <w:tc>
          <w:tcPr>
            <w:tcW w:w="2494" w:type="dxa"/>
          </w:tcPr>
          <w:p w:rsidR="00384921" w:rsidRDefault="00384921">
            <w:pPr>
              <w:pStyle w:val="ConsPlusNormal"/>
              <w:jc w:val="center"/>
            </w:pPr>
            <w:r>
              <w:t>Расчетный показатель минимально допустимого уровня обеспеченности</w:t>
            </w:r>
          </w:p>
        </w:tc>
        <w:tc>
          <w:tcPr>
            <w:tcW w:w="2041" w:type="dxa"/>
          </w:tcPr>
          <w:p w:rsidR="00384921" w:rsidRDefault="00384921">
            <w:pPr>
              <w:pStyle w:val="ConsPlusNormal"/>
              <w:jc w:val="center"/>
            </w:pPr>
            <w:r>
              <w:t>Число мест в расчете на 100 человек в возрасте от 15 до 19 лет</w:t>
            </w:r>
          </w:p>
        </w:tc>
        <w:tc>
          <w:tcPr>
            <w:tcW w:w="1701" w:type="dxa"/>
          </w:tcPr>
          <w:p w:rsidR="00384921" w:rsidRDefault="00384921">
            <w:pPr>
              <w:pStyle w:val="ConsPlusNormal"/>
              <w:jc w:val="center"/>
            </w:pPr>
            <w:r>
              <w:t>50</w:t>
            </w:r>
          </w:p>
        </w:tc>
      </w:tr>
      <w:tr w:rsidR="00384921">
        <w:tc>
          <w:tcPr>
            <w:tcW w:w="2721" w:type="dxa"/>
            <w:vMerge/>
          </w:tcPr>
          <w:p w:rsidR="00384921" w:rsidRDefault="00384921">
            <w:pPr>
              <w:pStyle w:val="ConsPlusNormal"/>
            </w:pPr>
          </w:p>
        </w:tc>
        <w:tc>
          <w:tcPr>
            <w:tcW w:w="2494"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742" w:type="dxa"/>
            <w:gridSpan w:val="2"/>
          </w:tcPr>
          <w:p w:rsidR="00384921" w:rsidRDefault="00384921">
            <w:pPr>
              <w:pStyle w:val="ConsPlusNormal"/>
              <w:jc w:val="center"/>
            </w:pPr>
            <w:r>
              <w:t>Не нормируется</w:t>
            </w:r>
          </w:p>
        </w:tc>
      </w:tr>
      <w:tr w:rsidR="00384921">
        <w:tc>
          <w:tcPr>
            <w:tcW w:w="2721" w:type="dxa"/>
            <w:vMerge w:val="restart"/>
          </w:tcPr>
          <w:p w:rsidR="00384921" w:rsidRDefault="00384921">
            <w:pPr>
              <w:pStyle w:val="ConsPlusNormal"/>
            </w:pPr>
            <w:r>
              <w:t xml:space="preserve">Отдельные образовательные организации, отдельные классы, отдельные группы, осуществляющие образовательную </w:t>
            </w:r>
            <w:r>
              <w:lastRenderedPageBreak/>
              <w:t>деятельность по адаптированным основным общеобразовательным программам для обучающихся с нарушением слуха, зрения, речи, опорно-двигательного аппарата, задержкой психического развития, умственной отсталостью, расстройством аутистического спектра</w:t>
            </w:r>
          </w:p>
        </w:tc>
        <w:tc>
          <w:tcPr>
            <w:tcW w:w="2494" w:type="dxa"/>
          </w:tcPr>
          <w:p w:rsidR="00384921" w:rsidRDefault="00384921">
            <w:pPr>
              <w:pStyle w:val="ConsPlusNormal"/>
              <w:jc w:val="center"/>
            </w:pPr>
            <w:r>
              <w:lastRenderedPageBreak/>
              <w:t>Расчетный показатель минимально допустимого уровня обеспеченности</w:t>
            </w:r>
          </w:p>
        </w:tc>
        <w:tc>
          <w:tcPr>
            <w:tcW w:w="2041" w:type="dxa"/>
          </w:tcPr>
          <w:p w:rsidR="00384921" w:rsidRDefault="00384921">
            <w:pPr>
              <w:pStyle w:val="ConsPlusNormal"/>
              <w:jc w:val="center"/>
            </w:pPr>
            <w:r>
              <w:t>Количество объектов на область</w:t>
            </w:r>
          </w:p>
        </w:tc>
        <w:tc>
          <w:tcPr>
            <w:tcW w:w="1701" w:type="dxa"/>
          </w:tcPr>
          <w:p w:rsidR="00384921" w:rsidRDefault="00384921">
            <w:pPr>
              <w:pStyle w:val="ConsPlusNormal"/>
              <w:jc w:val="center"/>
            </w:pPr>
            <w:r>
              <w:t xml:space="preserve">не менее 1 отдельной образовательной организации, отдельного класса, </w:t>
            </w:r>
            <w:r>
              <w:lastRenderedPageBreak/>
              <w:t>отдельной группы по каждому из нарушений развития</w:t>
            </w:r>
          </w:p>
        </w:tc>
      </w:tr>
      <w:tr w:rsidR="00384921">
        <w:tc>
          <w:tcPr>
            <w:tcW w:w="2721" w:type="dxa"/>
            <w:vMerge/>
          </w:tcPr>
          <w:p w:rsidR="00384921" w:rsidRDefault="00384921">
            <w:pPr>
              <w:pStyle w:val="ConsPlusNormal"/>
            </w:pPr>
          </w:p>
        </w:tc>
        <w:tc>
          <w:tcPr>
            <w:tcW w:w="2494"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742" w:type="dxa"/>
            <w:gridSpan w:val="2"/>
          </w:tcPr>
          <w:p w:rsidR="00384921" w:rsidRDefault="00384921">
            <w:pPr>
              <w:pStyle w:val="ConsPlusNormal"/>
              <w:jc w:val="center"/>
            </w:pPr>
            <w:r>
              <w:t>Не нормируется</w:t>
            </w:r>
          </w:p>
        </w:tc>
      </w:tr>
      <w:tr w:rsidR="00384921">
        <w:tc>
          <w:tcPr>
            <w:tcW w:w="2721" w:type="dxa"/>
            <w:vMerge w:val="restart"/>
          </w:tcPr>
          <w:p w:rsidR="00384921" w:rsidRDefault="00384921">
            <w:pPr>
              <w:pStyle w:val="ConsPlusNormal"/>
            </w:pPr>
            <w:r>
              <w:t>Организации дополнительного образования детей, детские школы искусств (далее - ДШИ) по видам искусств</w:t>
            </w:r>
          </w:p>
        </w:tc>
        <w:tc>
          <w:tcPr>
            <w:tcW w:w="2494" w:type="dxa"/>
          </w:tcPr>
          <w:p w:rsidR="00384921" w:rsidRDefault="00384921">
            <w:pPr>
              <w:pStyle w:val="ConsPlusNormal"/>
              <w:jc w:val="center"/>
            </w:pPr>
            <w:r>
              <w:t>Расчетный показатель минимально допустимого уровня обеспеченности &lt;1&gt;</w:t>
            </w:r>
          </w:p>
        </w:tc>
        <w:tc>
          <w:tcPr>
            <w:tcW w:w="2041" w:type="dxa"/>
          </w:tcPr>
          <w:p w:rsidR="00384921" w:rsidRDefault="00384921">
            <w:pPr>
              <w:pStyle w:val="ConsPlusNormal"/>
              <w:jc w:val="center"/>
            </w:pPr>
            <w:r>
              <w:t>Число мест в расчете на 100 детей в возрасте от 6,5 до 16 лет</w:t>
            </w:r>
          </w:p>
        </w:tc>
        <w:tc>
          <w:tcPr>
            <w:tcW w:w="1701" w:type="dxa"/>
          </w:tcPr>
          <w:p w:rsidR="00384921" w:rsidRDefault="00384921">
            <w:pPr>
              <w:pStyle w:val="ConsPlusNormal"/>
              <w:jc w:val="center"/>
            </w:pPr>
            <w:r>
              <w:t>12</w:t>
            </w:r>
          </w:p>
        </w:tc>
      </w:tr>
      <w:tr w:rsidR="00384921">
        <w:tc>
          <w:tcPr>
            <w:tcW w:w="2721" w:type="dxa"/>
            <w:vMerge/>
          </w:tcPr>
          <w:p w:rsidR="00384921" w:rsidRDefault="00384921">
            <w:pPr>
              <w:pStyle w:val="ConsPlusNormal"/>
            </w:pPr>
          </w:p>
        </w:tc>
        <w:tc>
          <w:tcPr>
            <w:tcW w:w="2494"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041" w:type="dxa"/>
          </w:tcPr>
          <w:p w:rsidR="00384921" w:rsidRDefault="00384921">
            <w:pPr>
              <w:pStyle w:val="ConsPlusNormal"/>
              <w:jc w:val="center"/>
            </w:pPr>
            <w:r>
              <w:t>Транспортно-пешеходная доступность, мин.</w:t>
            </w:r>
          </w:p>
        </w:tc>
        <w:tc>
          <w:tcPr>
            <w:tcW w:w="1701" w:type="dxa"/>
          </w:tcPr>
          <w:p w:rsidR="00384921" w:rsidRDefault="00384921">
            <w:pPr>
              <w:pStyle w:val="ConsPlusNormal"/>
              <w:jc w:val="center"/>
            </w:pPr>
            <w:r>
              <w:t>30</w:t>
            </w:r>
          </w:p>
        </w:tc>
      </w:tr>
      <w:tr w:rsidR="00384921">
        <w:tc>
          <w:tcPr>
            <w:tcW w:w="8957" w:type="dxa"/>
            <w:gridSpan w:val="4"/>
          </w:tcPr>
          <w:p w:rsidR="00384921" w:rsidRDefault="00384921">
            <w:pPr>
              <w:pStyle w:val="ConsPlusNormal"/>
            </w:pPr>
            <w:r>
              <w:t>Примечание:</w:t>
            </w:r>
          </w:p>
          <w:p w:rsidR="00384921" w:rsidRDefault="00384921">
            <w:pPr>
              <w:pStyle w:val="ConsPlusNormal"/>
            </w:pPr>
            <w:r>
              <w:t>&lt;1&gt; Количество ДШИ в населенных пунктах с численностью населения от 3 до 10 тыс. человек определяется из расчета одна ДШИ на населенный пункт. Количество ДШИ в населенных пунктах с численностью населения свыше 10 тыс. человек определяется исходя из расчета охвата соответствующими программами не менее 12% обучающихся 1 - 9 классов общеобразовательных организаций</w:t>
            </w:r>
          </w:p>
        </w:tc>
      </w:tr>
    </w:tbl>
    <w:p w:rsidR="00384921" w:rsidRDefault="00384921">
      <w:pPr>
        <w:pStyle w:val="ConsPlusNormal"/>
        <w:jc w:val="both"/>
      </w:pPr>
    </w:p>
    <w:p w:rsidR="00384921" w:rsidRDefault="00384921">
      <w:pPr>
        <w:pStyle w:val="ConsPlusNormal"/>
        <w:ind w:firstLine="540"/>
        <w:jc w:val="both"/>
      </w:pPr>
      <w:r>
        <w:t>1.1.4. Объекты регионального значения в области здравоохранения принимаются в соответствии с таблицей 3.</w:t>
      </w:r>
    </w:p>
    <w:p w:rsidR="00384921" w:rsidRDefault="00384921">
      <w:pPr>
        <w:pStyle w:val="ConsPlusNormal"/>
        <w:jc w:val="both"/>
      </w:pPr>
    </w:p>
    <w:p w:rsidR="00384921" w:rsidRDefault="00384921">
      <w:pPr>
        <w:pStyle w:val="ConsPlusNormal"/>
        <w:jc w:val="right"/>
        <w:outlineLvl w:val="2"/>
      </w:pPr>
      <w:r>
        <w:t>Таблица 3</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778"/>
        <w:gridCol w:w="1701"/>
        <w:gridCol w:w="2494"/>
      </w:tblGrid>
      <w:tr w:rsidR="00384921">
        <w:tc>
          <w:tcPr>
            <w:tcW w:w="1984" w:type="dxa"/>
          </w:tcPr>
          <w:p w:rsidR="00384921" w:rsidRDefault="00384921">
            <w:pPr>
              <w:pStyle w:val="ConsPlusNormal"/>
              <w:jc w:val="center"/>
            </w:pPr>
            <w:r>
              <w:t>Наименование вида объекта</w:t>
            </w:r>
          </w:p>
        </w:tc>
        <w:tc>
          <w:tcPr>
            <w:tcW w:w="2778" w:type="dxa"/>
          </w:tcPr>
          <w:p w:rsidR="00384921" w:rsidRDefault="00384921">
            <w:pPr>
              <w:pStyle w:val="ConsPlusNormal"/>
              <w:jc w:val="center"/>
            </w:pPr>
            <w:r>
              <w:t>Тип расчетного показателя</w:t>
            </w:r>
          </w:p>
        </w:tc>
        <w:tc>
          <w:tcPr>
            <w:tcW w:w="1701" w:type="dxa"/>
          </w:tcPr>
          <w:p w:rsidR="00384921" w:rsidRDefault="00384921">
            <w:pPr>
              <w:pStyle w:val="ConsPlusNormal"/>
              <w:jc w:val="center"/>
            </w:pPr>
            <w:r>
              <w:t>Наименование расчетного показателя, ед. изм.</w:t>
            </w:r>
          </w:p>
        </w:tc>
        <w:tc>
          <w:tcPr>
            <w:tcW w:w="2494" w:type="dxa"/>
          </w:tcPr>
          <w:p w:rsidR="00384921" w:rsidRDefault="00384921">
            <w:pPr>
              <w:pStyle w:val="ConsPlusNormal"/>
              <w:jc w:val="center"/>
            </w:pPr>
            <w:r>
              <w:t>Значение расчетного показателя</w:t>
            </w:r>
          </w:p>
        </w:tc>
      </w:tr>
      <w:tr w:rsidR="00384921">
        <w:tc>
          <w:tcPr>
            <w:tcW w:w="1984" w:type="dxa"/>
            <w:vMerge w:val="restart"/>
          </w:tcPr>
          <w:p w:rsidR="00384921" w:rsidRDefault="00384921">
            <w:pPr>
              <w:pStyle w:val="ConsPlusNormal"/>
            </w:pPr>
            <w:r>
              <w:t>Станции скорой помощи</w:t>
            </w:r>
          </w:p>
        </w:tc>
        <w:tc>
          <w:tcPr>
            <w:tcW w:w="2778" w:type="dxa"/>
          </w:tcPr>
          <w:p w:rsidR="00384921" w:rsidRDefault="00384921">
            <w:pPr>
              <w:pStyle w:val="ConsPlusNormal"/>
              <w:jc w:val="center"/>
            </w:pPr>
            <w:r>
              <w:t>Расчетный показатель минимально допустимого уровня обеспеченности &lt;1&gt;</w:t>
            </w:r>
          </w:p>
        </w:tc>
        <w:tc>
          <w:tcPr>
            <w:tcW w:w="1701" w:type="dxa"/>
          </w:tcPr>
          <w:p w:rsidR="00384921" w:rsidRDefault="00384921">
            <w:pPr>
              <w:pStyle w:val="ConsPlusNormal"/>
              <w:jc w:val="center"/>
            </w:pPr>
            <w:r>
              <w:t>Уровень обеспеченности, автомобиль на 10 тыс. чел.</w:t>
            </w:r>
          </w:p>
        </w:tc>
        <w:tc>
          <w:tcPr>
            <w:tcW w:w="2494" w:type="dxa"/>
          </w:tcPr>
          <w:p w:rsidR="00384921" w:rsidRDefault="00384921">
            <w:pPr>
              <w:pStyle w:val="ConsPlusNormal"/>
              <w:jc w:val="center"/>
            </w:pPr>
            <w:r>
              <w:t>1</w:t>
            </w:r>
          </w:p>
        </w:tc>
      </w:tr>
      <w:tr w:rsidR="00384921">
        <w:tc>
          <w:tcPr>
            <w:tcW w:w="198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701" w:type="dxa"/>
          </w:tcPr>
          <w:p w:rsidR="00384921" w:rsidRDefault="00384921">
            <w:pPr>
              <w:pStyle w:val="ConsPlusNormal"/>
              <w:jc w:val="center"/>
            </w:pPr>
            <w:r>
              <w:t>Транспортная доступность, минут в одну сторону</w:t>
            </w:r>
          </w:p>
        </w:tc>
        <w:tc>
          <w:tcPr>
            <w:tcW w:w="2494" w:type="dxa"/>
          </w:tcPr>
          <w:p w:rsidR="00384921" w:rsidRDefault="00384921">
            <w:pPr>
              <w:pStyle w:val="ConsPlusNormal"/>
              <w:jc w:val="center"/>
            </w:pPr>
            <w:r>
              <w:t>15</w:t>
            </w:r>
          </w:p>
        </w:tc>
      </w:tr>
      <w:tr w:rsidR="00384921">
        <w:tc>
          <w:tcPr>
            <w:tcW w:w="1984" w:type="dxa"/>
            <w:vMerge w:val="restart"/>
          </w:tcPr>
          <w:p w:rsidR="00384921" w:rsidRDefault="00384921">
            <w:pPr>
              <w:pStyle w:val="ConsPlusNormal"/>
            </w:pPr>
            <w:r>
              <w:t>Выдвижные пункты скорой помощи</w:t>
            </w:r>
          </w:p>
        </w:tc>
        <w:tc>
          <w:tcPr>
            <w:tcW w:w="2778" w:type="dxa"/>
          </w:tcPr>
          <w:p w:rsidR="00384921" w:rsidRDefault="00384921">
            <w:pPr>
              <w:pStyle w:val="ConsPlusNormal"/>
              <w:jc w:val="center"/>
            </w:pPr>
            <w:r>
              <w:t>Расчетный показатель минимально допустимого уровня обеспеченности</w:t>
            </w:r>
          </w:p>
        </w:tc>
        <w:tc>
          <w:tcPr>
            <w:tcW w:w="1701" w:type="dxa"/>
          </w:tcPr>
          <w:p w:rsidR="00384921" w:rsidRDefault="00384921">
            <w:pPr>
              <w:pStyle w:val="ConsPlusNormal"/>
              <w:jc w:val="center"/>
            </w:pPr>
            <w:r>
              <w:t>Уровень обеспеченности, автомобиль на 5 тыс. чел.</w:t>
            </w:r>
          </w:p>
        </w:tc>
        <w:tc>
          <w:tcPr>
            <w:tcW w:w="2494" w:type="dxa"/>
          </w:tcPr>
          <w:p w:rsidR="00384921" w:rsidRDefault="00384921">
            <w:pPr>
              <w:pStyle w:val="ConsPlusNormal"/>
              <w:jc w:val="center"/>
            </w:pPr>
            <w:r>
              <w:t>1</w:t>
            </w:r>
          </w:p>
        </w:tc>
      </w:tr>
      <w:tr w:rsidR="00384921">
        <w:tc>
          <w:tcPr>
            <w:tcW w:w="198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701" w:type="dxa"/>
          </w:tcPr>
          <w:p w:rsidR="00384921" w:rsidRDefault="00384921">
            <w:pPr>
              <w:pStyle w:val="ConsPlusNormal"/>
              <w:jc w:val="center"/>
            </w:pPr>
            <w:r>
              <w:t>Транспортная доступность, минут в одну сторону</w:t>
            </w:r>
          </w:p>
        </w:tc>
        <w:tc>
          <w:tcPr>
            <w:tcW w:w="2494" w:type="dxa"/>
          </w:tcPr>
          <w:p w:rsidR="00384921" w:rsidRDefault="00384921">
            <w:pPr>
              <w:pStyle w:val="ConsPlusNormal"/>
              <w:jc w:val="center"/>
            </w:pPr>
            <w:r>
              <w:t>30</w:t>
            </w:r>
          </w:p>
        </w:tc>
      </w:tr>
      <w:tr w:rsidR="00384921">
        <w:tc>
          <w:tcPr>
            <w:tcW w:w="1984" w:type="dxa"/>
            <w:vMerge w:val="restart"/>
          </w:tcPr>
          <w:p w:rsidR="00384921" w:rsidRDefault="00384921">
            <w:pPr>
              <w:pStyle w:val="ConsPlusNormal"/>
            </w:pPr>
            <w:r>
              <w:lastRenderedPageBreak/>
              <w:t>Поликлиники, амбулатории, диспансеры без стационара</w:t>
            </w:r>
          </w:p>
        </w:tc>
        <w:tc>
          <w:tcPr>
            <w:tcW w:w="2778" w:type="dxa"/>
          </w:tcPr>
          <w:p w:rsidR="00384921" w:rsidRDefault="00384921">
            <w:pPr>
              <w:pStyle w:val="ConsPlusNormal"/>
              <w:jc w:val="center"/>
            </w:pPr>
            <w:r>
              <w:t>Расчетный показатель минимально допустимого уровня обеспеченности &lt;2&gt;, &lt;3&gt;, &lt;4&gt;</w:t>
            </w:r>
          </w:p>
        </w:tc>
        <w:tc>
          <w:tcPr>
            <w:tcW w:w="1701" w:type="dxa"/>
          </w:tcPr>
          <w:p w:rsidR="00384921" w:rsidRDefault="00384921">
            <w:pPr>
              <w:pStyle w:val="ConsPlusNormal"/>
              <w:jc w:val="center"/>
            </w:pPr>
            <w:r>
              <w:t>Уровень обеспеченности, посещений в смену</w:t>
            </w:r>
          </w:p>
        </w:tc>
        <w:tc>
          <w:tcPr>
            <w:tcW w:w="2494" w:type="dxa"/>
          </w:tcPr>
          <w:p w:rsidR="00384921" w:rsidRDefault="00384921">
            <w:pPr>
              <w:pStyle w:val="ConsPlusNormal"/>
              <w:jc w:val="center"/>
            </w:pPr>
            <w:r>
              <w:t>20 посещений в смену на 1 000 чел.</w:t>
            </w:r>
          </w:p>
        </w:tc>
      </w:tr>
      <w:tr w:rsidR="00384921">
        <w:tc>
          <w:tcPr>
            <w:tcW w:w="1984" w:type="dxa"/>
            <w:vMerge/>
          </w:tcPr>
          <w:p w:rsidR="00384921" w:rsidRDefault="00384921">
            <w:pPr>
              <w:pStyle w:val="ConsPlusNormal"/>
            </w:pPr>
          </w:p>
        </w:tc>
        <w:tc>
          <w:tcPr>
            <w:tcW w:w="2778" w:type="dxa"/>
            <w:vMerge w:val="restart"/>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701" w:type="dxa"/>
          </w:tcPr>
          <w:p w:rsidR="00384921" w:rsidRDefault="00384921">
            <w:pPr>
              <w:pStyle w:val="ConsPlusNormal"/>
              <w:jc w:val="center"/>
            </w:pPr>
            <w:r>
              <w:t>Пешеходная доступность, м</w:t>
            </w:r>
          </w:p>
        </w:tc>
        <w:tc>
          <w:tcPr>
            <w:tcW w:w="2494" w:type="dxa"/>
          </w:tcPr>
          <w:p w:rsidR="00384921" w:rsidRDefault="00384921">
            <w:pPr>
              <w:pStyle w:val="ConsPlusNormal"/>
              <w:jc w:val="center"/>
            </w:pPr>
            <w:r>
              <w:t xml:space="preserve">в городских населенных пунктах (далее - </w:t>
            </w:r>
            <w:proofErr w:type="spellStart"/>
            <w:r>
              <w:t>н.п</w:t>
            </w:r>
            <w:proofErr w:type="spellEnd"/>
            <w:r>
              <w:t>.) - 1000</w:t>
            </w:r>
          </w:p>
        </w:tc>
      </w:tr>
      <w:tr w:rsidR="00384921">
        <w:tc>
          <w:tcPr>
            <w:tcW w:w="1984" w:type="dxa"/>
            <w:vMerge/>
          </w:tcPr>
          <w:p w:rsidR="00384921" w:rsidRDefault="00384921">
            <w:pPr>
              <w:pStyle w:val="ConsPlusNormal"/>
            </w:pPr>
          </w:p>
        </w:tc>
        <w:tc>
          <w:tcPr>
            <w:tcW w:w="2778" w:type="dxa"/>
            <w:vMerge/>
          </w:tcPr>
          <w:p w:rsidR="00384921" w:rsidRDefault="00384921">
            <w:pPr>
              <w:pStyle w:val="ConsPlusNormal"/>
            </w:pPr>
          </w:p>
        </w:tc>
        <w:tc>
          <w:tcPr>
            <w:tcW w:w="1701" w:type="dxa"/>
          </w:tcPr>
          <w:p w:rsidR="00384921" w:rsidRDefault="00384921">
            <w:pPr>
              <w:pStyle w:val="ConsPlusNormal"/>
              <w:jc w:val="center"/>
            </w:pPr>
            <w:r>
              <w:t>Транспортная доступность, минут в одну сторону</w:t>
            </w:r>
          </w:p>
        </w:tc>
        <w:tc>
          <w:tcPr>
            <w:tcW w:w="2494" w:type="dxa"/>
          </w:tcPr>
          <w:p w:rsidR="00384921" w:rsidRDefault="00384921">
            <w:pPr>
              <w:pStyle w:val="ConsPlusNormal"/>
              <w:jc w:val="center"/>
            </w:pPr>
            <w:r>
              <w:t xml:space="preserve">в сельских </w:t>
            </w:r>
            <w:proofErr w:type="spellStart"/>
            <w:r>
              <w:t>н.п</w:t>
            </w:r>
            <w:proofErr w:type="spellEnd"/>
            <w:r>
              <w:t>. - 30</w:t>
            </w:r>
          </w:p>
        </w:tc>
      </w:tr>
      <w:tr w:rsidR="00384921">
        <w:tc>
          <w:tcPr>
            <w:tcW w:w="1984" w:type="dxa"/>
            <w:vMerge w:val="restart"/>
          </w:tcPr>
          <w:p w:rsidR="00384921" w:rsidRDefault="00384921">
            <w:pPr>
              <w:pStyle w:val="ConsPlusNormal"/>
            </w:pPr>
            <w:r>
              <w:t>Специализированные объекты высокотехнологичной медицинской помощи (диспансеры)</w:t>
            </w:r>
          </w:p>
        </w:tc>
        <w:tc>
          <w:tcPr>
            <w:tcW w:w="2778" w:type="dxa"/>
          </w:tcPr>
          <w:p w:rsidR="00384921" w:rsidRDefault="00384921">
            <w:pPr>
              <w:pStyle w:val="ConsPlusNormal"/>
              <w:jc w:val="center"/>
            </w:pPr>
            <w:r>
              <w:t>Расчетный показатель минимально допустимого уровня обеспеченности</w:t>
            </w:r>
          </w:p>
        </w:tc>
        <w:tc>
          <w:tcPr>
            <w:tcW w:w="1701" w:type="dxa"/>
          </w:tcPr>
          <w:p w:rsidR="00384921" w:rsidRDefault="00384921">
            <w:pPr>
              <w:pStyle w:val="ConsPlusNormal"/>
              <w:jc w:val="center"/>
            </w:pPr>
            <w:r>
              <w:t>Уровень обеспеченности диспансерами каждого вида &lt;5&gt;, объектов на область</w:t>
            </w:r>
          </w:p>
        </w:tc>
        <w:tc>
          <w:tcPr>
            <w:tcW w:w="2494" w:type="dxa"/>
          </w:tcPr>
          <w:p w:rsidR="00384921" w:rsidRDefault="00384921">
            <w:pPr>
              <w:pStyle w:val="ConsPlusNormal"/>
              <w:jc w:val="center"/>
            </w:pPr>
            <w:r>
              <w:t>1</w:t>
            </w:r>
          </w:p>
        </w:tc>
      </w:tr>
      <w:tr w:rsidR="00384921">
        <w:tc>
          <w:tcPr>
            <w:tcW w:w="198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4195" w:type="dxa"/>
            <w:gridSpan w:val="2"/>
          </w:tcPr>
          <w:p w:rsidR="00384921" w:rsidRDefault="00384921">
            <w:pPr>
              <w:pStyle w:val="ConsPlusNormal"/>
              <w:jc w:val="center"/>
            </w:pPr>
            <w:r>
              <w:t>Не нормируется</w:t>
            </w:r>
          </w:p>
        </w:tc>
      </w:tr>
      <w:tr w:rsidR="00384921">
        <w:tc>
          <w:tcPr>
            <w:tcW w:w="1984" w:type="dxa"/>
            <w:vMerge w:val="restart"/>
          </w:tcPr>
          <w:p w:rsidR="00384921" w:rsidRDefault="00384921">
            <w:pPr>
              <w:pStyle w:val="ConsPlusNormal"/>
            </w:pPr>
            <w:r>
              <w:t>Областная больница</w:t>
            </w:r>
          </w:p>
        </w:tc>
        <w:tc>
          <w:tcPr>
            <w:tcW w:w="2778" w:type="dxa"/>
          </w:tcPr>
          <w:p w:rsidR="00384921" w:rsidRDefault="00384921">
            <w:pPr>
              <w:pStyle w:val="ConsPlusNormal"/>
              <w:jc w:val="center"/>
            </w:pPr>
            <w:r>
              <w:t>Расчетный показатель минимально допустимого уровня обеспеченности</w:t>
            </w:r>
          </w:p>
        </w:tc>
        <w:tc>
          <w:tcPr>
            <w:tcW w:w="1701" w:type="dxa"/>
          </w:tcPr>
          <w:p w:rsidR="00384921" w:rsidRDefault="00384921">
            <w:pPr>
              <w:pStyle w:val="ConsPlusNormal"/>
              <w:jc w:val="center"/>
            </w:pPr>
            <w:r>
              <w:t>Количество объектов на область</w:t>
            </w:r>
          </w:p>
        </w:tc>
        <w:tc>
          <w:tcPr>
            <w:tcW w:w="2494" w:type="dxa"/>
          </w:tcPr>
          <w:p w:rsidR="00384921" w:rsidRDefault="00384921">
            <w:pPr>
              <w:pStyle w:val="ConsPlusNormal"/>
              <w:jc w:val="center"/>
            </w:pPr>
            <w:r>
              <w:t>1</w:t>
            </w:r>
          </w:p>
        </w:tc>
      </w:tr>
      <w:tr w:rsidR="00384921">
        <w:tc>
          <w:tcPr>
            <w:tcW w:w="198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4195" w:type="dxa"/>
            <w:gridSpan w:val="2"/>
          </w:tcPr>
          <w:p w:rsidR="00384921" w:rsidRDefault="00384921">
            <w:pPr>
              <w:pStyle w:val="ConsPlusNormal"/>
              <w:jc w:val="center"/>
            </w:pPr>
            <w:r>
              <w:t>Не нормируется</w:t>
            </w:r>
          </w:p>
        </w:tc>
      </w:tr>
      <w:tr w:rsidR="00384921">
        <w:tc>
          <w:tcPr>
            <w:tcW w:w="1984" w:type="dxa"/>
            <w:vMerge w:val="restart"/>
          </w:tcPr>
          <w:p w:rsidR="00384921" w:rsidRDefault="00384921">
            <w:pPr>
              <w:pStyle w:val="ConsPlusNormal"/>
            </w:pPr>
            <w:r>
              <w:t>Детская областная больница</w:t>
            </w:r>
          </w:p>
        </w:tc>
        <w:tc>
          <w:tcPr>
            <w:tcW w:w="2778" w:type="dxa"/>
          </w:tcPr>
          <w:p w:rsidR="00384921" w:rsidRDefault="00384921">
            <w:pPr>
              <w:pStyle w:val="ConsPlusNormal"/>
              <w:jc w:val="center"/>
            </w:pPr>
            <w:r>
              <w:t>Расчетный показатель минимально допустимого уровня обеспеченности</w:t>
            </w:r>
          </w:p>
        </w:tc>
        <w:tc>
          <w:tcPr>
            <w:tcW w:w="1701" w:type="dxa"/>
          </w:tcPr>
          <w:p w:rsidR="00384921" w:rsidRDefault="00384921">
            <w:pPr>
              <w:pStyle w:val="ConsPlusNormal"/>
              <w:jc w:val="center"/>
            </w:pPr>
            <w:r>
              <w:t>Количество объектов на область</w:t>
            </w:r>
          </w:p>
        </w:tc>
        <w:tc>
          <w:tcPr>
            <w:tcW w:w="2494" w:type="dxa"/>
          </w:tcPr>
          <w:p w:rsidR="00384921" w:rsidRDefault="00384921">
            <w:pPr>
              <w:pStyle w:val="ConsPlusNormal"/>
              <w:jc w:val="center"/>
            </w:pPr>
            <w:r>
              <w:t>1</w:t>
            </w:r>
          </w:p>
        </w:tc>
      </w:tr>
      <w:tr w:rsidR="00384921">
        <w:tc>
          <w:tcPr>
            <w:tcW w:w="198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4195" w:type="dxa"/>
            <w:gridSpan w:val="2"/>
          </w:tcPr>
          <w:p w:rsidR="00384921" w:rsidRDefault="00384921">
            <w:pPr>
              <w:pStyle w:val="ConsPlusNormal"/>
              <w:jc w:val="center"/>
            </w:pPr>
            <w:r>
              <w:t>Не нормируется</w:t>
            </w:r>
          </w:p>
        </w:tc>
      </w:tr>
      <w:tr w:rsidR="00384921">
        <w:tc>
          <w:tcPr>
            <w:tcW w:w="1984" w:type="dxa"/>
            <w:vMerge w:val="restart"/>
          </w:tcPr>
          <w:p w:rsidR="00384921" w:rsidRDefault="00384921">
            <w:pPr>
              <w:pStyle w:val="ConsPlusNormal"/>
            </w:pPr>
            <w:r>
              <w:t>Больница инфекционная</w:t>
            </w:r>
          </w:p>
        </w:tc>
        <w:tc>
          <w:tcPr>
            <w:tcW w:w="2778" w:type="dxa"/>
          </w:tcPr>
          <w:p w:rsidR="00384921" w:rsidRDefault="00384921">
            <w:pPr>
              <w:pStyle w:val="ConsPlusNormal"/>
              <w:jc w:val="center"/>
            </w:pPr>
            <w:r>
              <w:t>Расчетный показатель минимально допустимого уровня обеспеченности</w:t>
            </w:r>
          </w:p>
        </w:tc>
        <w:tc>
          <w:tcPr>
            <w:tcW w:w="1701" w:type="dxa"/>
          </w:tcPr>
          <w:p w:rsidR="00384921" w:rsidRDefault="00384921">
            <w:pPr>
              <w:pStyle w:val="ConsPlusNormal"/>
              <w:jc w:val="center"/>
            </w:pPr>
            <w:r>
              <w:t>Количество объектов на область</w:t>
            </w:r>
          </w:p>
        </w:tc>
        <w:tc>
          <w:tcPr>
            <w:tcW w:w="2494" w:type="dxa"/>
          </w:tcPr>
          <w:p w:rsidR="00384921" w:rsidRDefault="00384921">
            <w:pPr>
              <w:pStyle w:val="ConsPlusNormal"/>
              <w:jc w:val="center"/>
            </w:pPr>
            <w:r>
              <w:t>1</w:t>
            </w:r>
          </w:p>
        </w:tc>
      </w:tr>
      <w:tr w:rsidR="00384921">
        <w:tc>
          <w:tcPr>
            <w:tcW w:w="198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4195" w:type="dxa"/>
            <w:gridSpan w:val="2"/>
          </w:tcPr>
          <w:p w:rsidR="00384921" w:rsidRDefault="00384921">
            <w:pPr>
              <w:pStyle w:val="ConsPlusNormal"/>
              <w:jc w:val="center"/>
            </w:pPr>
            <w:r>
              <w:t>Не нормируется</w:t>
            </w:r>
          </w:p>
        </w:tc>
      </w:tr>
      <w:tr w:rsidR="00384921">
        <w:tc>
          <w:tcPr>
            <w:tcW w:w="1984" w:type="dxa"/>
            <w:vMerge w:val="restart"/>
          </w:tcPr>
          <w:p w:rsidR="00384921" w:rsidRDefault="00384921">
            <w:pPr>
              <w:pStyle w:val="ConsPlusNormal"/>
            </w:pPr>
            <w:r>
              <w:t>Фельдшерские и фельдшерско-акушерские пункты</w:t>
            </w:r>
          </w:p>
        </w:tc>
        <w:tc>
          <w:tcPr>
            <w:tcW w:w="2778" w:type="dxa"/>
          </w:tcPr>
          <w:p w:rsidR="00384921" w:rsidRDefault="00384921">
            <w:pPr>
              <w:pStyle w:val="ConsPlusNormal"/>
              <w:jc w:val="center"/>
            </w:pPr>
            <w:r>
              <w:t>Расчетный показатель минимально допустимого уровня обеспеченности</w:t>
            </w:r>
          </w:p>
        </w:tc>
        <w:tc>
          <w:tcPr>
            <w:tcW w:w="1701" w:type="dxa"/>
          </w:tcPr>
          <w:p w:rsidR="00384921" w:rsidRDefault="00384921">
            <w:pPr>
              <w:pStyle w:val="ConsPlusNormal"/>
              <w:jc w:val="center"/>
            </w:pPr>
            <w:r>
              <w:t>Количество объектов на 1000 чел.</w:t>
            </w:r>
          </w:p>
        </w:tc>
        <w:tc>
          <w:tcPr>
            <w:tcW w:w="2494" w:type="dxa"/>
          </w:tcPr>
          <w:p w:rsidR="00384921" w:rsidRDefault="00384921">
            <w:pPr>
              <w:pStyle w:val="ConsPlusNormal"/>
              <w:jc w:val="center"/>
            </w:pPr>
            <w:r>
              <w:t>1</w:t>
            </w:r>
          </w:p>
        </w:tc>
      </w:tr>
      <w:tr w:rsidR="00384921">
        <w:tc>
          <w:tcPr>
            <w:tcW w:w="198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701" w:type="dxa"/>
          </w:tcPr>
          <w:p w:rsidR="00384921" w:rsidRDefault="00384921">
            <w:pPr>
              <w:pStyle w:val="ConsPlusNormal"/>
              <w:jc w:val="center"/>
            </w:pPr>
            <w:r>
              <w:t>Транспортная доступность, минут в одну сторону</w:t>
            </w:r>
          </w:p>
        </w:tc>
        <w:tc>
          <w:tcPr>
            <w:tcW w:w="2494" w:type="dxa"/>
          </w:tcPr>
          <w:p w:rsidR="00384921" w:rsidRDefault="00384921">
            <w:pPr>
              <w:pStyle w:val="ConsPlusNormal"/>
              <w:jc w:val="center"/>
            </w:pPr>
            <w:r>
              <w:t>30</w:t>
            </w:r>
          </w:p>
        </w:tc>
      </w:tr>
      <w:tr w:rsidR="00384921">
        <w:tc>
          <w:tcPr>
            <w:tcW w:w="1984" w:type="dxa"/>
            <w:vMerge w:val="restart"/>
          </w:tcPr>
          <w:p w:rsidR="00384921" w:rsidRDefault="00384921">
            <w:pPr>
              <w:pStyle w:val="ConsPlusNormal"/>
            </w:pPr>
            <w:r>
              <w:t>Аптеки</w:t>
            </w:r>
          </w:p>
        </w:tc>
        <w:tc>
          <w:tcPr>
            <w:tcW w:w="2778" w:type="dxa"/>
          </w:tcPr>
          <w:p w:rsidR="00384921" w:rsidRDefault="00384921">
            <w:pPr>
              <w:pStyle w:val="ConsPlusNormal"/>
              <w:jc w:val="center"/>
            </w:pPr>
            <w:r>
              <w:t xml:space="preserve">Расчетный показатель </w:t>
            </w:r>
            <w:r>
              <w:lastRenderedPageBreak/>
              <w:t>минимально допустимого уровня обеспеченности</w:t>
            </w:r>
          </w:p>
        </w:tc>
        <w:tc>
          <w:tcPr>
            <w:tcW w:w="1701" w:type="dxa"/>
          </w:tcPr>
          <w:p w:rsidR="00384921" w:rsidRDefault="00384921">
            <w:pPr>
              <w:pStyle w:val="ConsPlusNormal"/>
              <w:jc w:val="center"/>
            </w:pPr>
            <w:r>
              <w:lastRenderedPageBreak/>
              <w:t xml:space="preserve">Количество </w:t>
            </w:r>
            <w:r>
              <w:lastRenderedPageBreak/>
              <w:t>объектов на 10 тыс. чел.</w:t>
            </w:r>
          </w:p>
        </w:tc>
        <w:tc>
          <w:tcPr>
            <w:tcW w:w="2494" w:type="dxa"/>
          </w:tcPr>
          <w:p w:rsidR="00384921" w:rsidRDefault="00384921">
            <w:pPr>
              <w:pStyle w:val="ConsPlusNormal"/>
              <w:jc w:val="center"/>
            </w:pPr>
            <w:r>
              <w:lastRenderedPageBreak/>
              <w:t>для г. Астрахани - 0,7;</w:t>
            </w:r>
          </w:p>
          <w:p w:rsidR="00384921" w:rsidRDefault="00384921">
            <w:pPr>
              <w:pStyle w:val="ConsPlusNormal"/>
              <w:jc w:val="center"/>
            </w:pPr>
            <w:r>
              <w:lastRenderedPageBreak/>
              <w:t xml:space="preserve">для городских </w:t>
            </w:r>
            <w:proofErr w:type="spellStart"/>
            <w:r>
              <w:t>н.п</w:t>
            </w:r>
            <w:proofErr w:type="spellEnd"/>
            <w:r>
              <w:t>. - 1;</w:t>
            </w:r>
          </w:p>
          <w:p w:rsidR="00384921" w:rsidRDefault="00384921">
            <w:pPr>
              <w:pStyle w:val="ConsPlusNormal"/>
              <w:jc w:val="center"/>
            </w:pPr>
            <w:r>
              <w:t xml:space="preserve">для сельских </w:t>
            </w:r>
            <w:proofErr w:type="spellStart"/>
            <w:r>
              <w:t>н.п</w:t>
            </w:r>
            <w:proofErr w:type="spellEnd"/>
            <w:r>
              <w:t>. - 1,6</w:t>
            </w:r>
          </w:p>
        </w:tc>
      </w:tr>
      <w:tr w:rsidR="00384921">
        <w:tc>
          <w:tcPr>
            <w:tcW w:w="1984" w:type="dxa"/>
            <w:vMerge/>
          </w:tcPr>
          <w:p w:rsidR="00384921" w:rsidRDefault="00384921">
            <w:pPr>
              <w:pStyle w:val="ConsPlusNormal"/>
            </w:pPr>
          </w:p>
        </w:tc>
        <w:tc>
          <w:tcPr>
            <w:tcW w:w="2778" w:type="dxa"/>
            <w:vMerge w:val="restart"/>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701" w:type="dxa"/>
          </w:tcPr>
          <w:p w:rsidR="00384921" w:rsidRDefault="00384921">
            <w:pPr>
              <w:pStyle w:val="ConsPlusNormal"/>
              <w:jc w:val="center"/>
            </w:pPr>
            <w:r>
              <w:t>Пешеходная доступность, м</w:t>
            </w:r>
          </w:p>
        </w:tc>
        <w:tc>
          <w:tcPr>
            <w:tcW w:w="2494" w:type="dxa"/>
          </w:tcPr>
          <w:p w:rsidR="00384921" w:rsidRDefault="00384921">
            <w:pPr>
              <w:pStyle w:val="ConsPlusNormal"/>
              <w:jc w:val="center"/>
            </w:pPr>
            <w:r>
              <w:t>для г. Астрахани - 500;</w:t>
            </w:r>
          </w:p>
          <w:p w:rsidR="00384921" w:rsidRDefault="00384921">
            <w:pPr>
              <w:pStyle w:val="ConsPlusNormal"/>
              <w:jc w:val="center"/>
            </w:pPr>
            <w:r>
              <w:t xml:space="preserve">для городских </w:t>
            </w:r>
            <w:proofErr w:type="spellStart"/>
            <w:r>
              <w:t>н.п</w:t>
            </w:r>
            <w:proofErr w:type="spellEnd"/>
            <w:r>
              <w:t>. - 800</w:t>
            </w:r>
          </w:p>
        </w:tc>
      </w:tr>
      <w:tr w:rsidR="00384921">
        <w:tc>
          <w:tcPr>
            <w:tcW w:w="1984" w:type="dxa"/>
            <w:vMerge/>
          </w:tcPr>
          <w:p w:rsidR="00384921" w:rsidRDefault="00384921">
            <w:pPr>
              <w:pStyle w:val="ConsPlusNormal"/>
            </w:pPr>
          </w:p>
        </w:tc>
        <w:tc>
          <w:tcPr>
            <w:tcW w:w="2778" w:type="dxa"/>
            <w:vMerge/>
          </w:tcPr>
          <w:p w:rsidR="00384921" w:rsidRDefault="00384921">
            <w:pPr>
              <w:pStyle w:val="ConsPlusNormal"/>
            </w:pPr>
          </w:p>
        </w:tc>
        <w:tc>
          <w:tcPr>
            <w:tcW w:w="1701" w:type="dxa"/>
          </w:tcPr>
          <w:p w:rsidR="00384921" w:rsidRDefault="00384921">
            <w:pPr>
              <w:pStyle w:val="ConsPlusNormal"/>
              <w:jc w:val="center"/>
            </w:pPr>
            <w:r>
              <w:t>Транспортно-пешеходная доступность, минут в одну сторону</w:t>
            </w:r>
          </w:p>
        </w:tc>
        <w:tc>
          <w:tcPr>
            <w:tcW w:w="2494" w:type="dxa"/>
          </w:tcPr>
          <w:p w:rsidR="00384921" w:rsidRDefault="00384921">
            <w:pPr>
              <w:pStyle w:val="ConsPlusNormal"/>
              <w:jc w:val="center"/>
            </w:pPr>
            <w:r>
              <w:t xml:space="preserve">для сельских </w:t>
            </w:r>
            <w:proofErr w:type="spellStart"/>
            <w:r>
              <w:t>н.п</w:t>
            </w:r>
            <w:proofErr w:type="spellEnd"/>
            <w:r>
              <w:t>. - 30</w:t>
            </w:r>
          </w:p>
        </w:tc>
      </w:tr>
      <w:tr w:rsidR="00384921">
        <w:tc>
          <w:tcPr>
            <w:tcW w:w="8957" w:type="dxa"/>
            <w:gridSpan w:val="4"/>
          </w:tcPr>
          <w:p w:rsidR="00384921" w:rsidRDefault="00384921">
            <w:pPr>
              <w:pStyle w:val="ConsPlusNormal"/>
            </w:pPr>
            <w:r>
              <w:t>Примечания:</w:t>
            </w:r>
          </w:p>
          <w:p w:rsidR="00384921" w:rsidRDefault="00384921">
            <w:pPr>
              <w:pStyle w:val="ConsPlusNormal"/>
            </w:pPr>
            <w:r>
              <w:t>&lt;1&gt; Станции скорой помощи рекомендуется проектировать из расчета 1 на 50 тыс. чел.</w:t>
            </w:r>
          </w:p>
          <w:p w:rsidR="00384921" w:rsidRDefault="00384921">
            <w:pPr>
              <w:pStyle w:val="ConsPlusNormal"/>
            </w:pPr>
            <w:r>
              <w:t>&lt;2&gt; Амбулатории рекомендуется проектировать из расчета 1 на 2 - 10 тыс. чел.</w:t>
            </w:r>
          </w:p>
          <w:p w:rsidR="00384921" w:rsidRDefault="00384921">
            <w:pPr>
              <w:pStyle w:val="ConsPlusNormal"/>
            </w:pPr>
            <w:r>
              <w:t>&lt;3&gt; Поликлиники рекомендуется проектировать из расчета 1 на 20 - 50 тыс. чел.</w:t>
            </w:r>
          </w:p>
          <w:p w:rsidR="00384921" w:rsidRDefault="00384921">
            <w:pPr>
              <w:pStyle w:val="ConsPlusNormal"/>
            </w:pPr>
            <w:r>
              <w:t>&lt;4&gt; Детские поликлиники рекомендуется проектировать из расчета 1 на 10 - 30 тыс. чел.</w:t>
            </w:r>
          </w:p>
          <w:p w:rsidR="00384921" w:rsidRDefault="00384921">
            <w:pPr>
              <w:pStyle w:val="ConsPlusNormal"/>
            </w:pPr>
            <w:r>
              <w:t>&lt;5&gt; К специализированным объектам высокотехнологичной медицинской помощи отнесены: диспансер психоневрологический, диспансер наркологический, диспансер кожно-венерологический, диспансер противотуберкулезный, диспансер онкологический.</w:t>
            </w:r>
          </w:p>
          <w:p w:rsidR="00384921" w:rsidRDefault="00384921">
            <w:pPr>
              <w:pStyle w:val="ConsPlusNormal"/>
            </w:pPr>
            <w:r>
              <w:t>Городские, детские городские, районные больницы рекомендуется проектировать из расчета 1 на 20 - 100 тыс. чел.</w:t>
            </w:r>
          </w:p>
          <w:p w:rsidR="00384921" w:rsidRDefault="00384921">
            <w:pPr>
              <w:pStyle w:val="ConsPlusNormal"/>
            </w:pPr>
            <w:r>
              <w:t>Региональная фармацевтическая сеть включает в себя аптеки, а также аптечные пункты, обязательные к размещению в муниципальных образованиях с численностью обслуживаемого населения от 1000 жителей. Аптечный пункт допускается размещать при лечебно-профилактическом учреждении</w:t>
            </w:r>
          </w:p>
        </w:tc>
      </w:tr>
    </w:tbl>
    <w:p w:rsidR="00384921" w:rsidRDefault="00384921">
      <w:pPr>
        <w:pStyle w:val="ConsPlusNormal"/>
        <w:jc w:val="both"/>
      </w:pPr>
    </w:p>
    <w:p w:rsidR="00384921" w:rsidRDefault="00384921">
      <w:pPr>
        <w:pStyle w:val="ConsPlusNormal"/>
        <w:ind w:firstLine="540"/>
        <w:jc w:val="both"/>
      </w:pPr>
      <w:r>
        <w:t>1.1.5. Объекты регионального значения в области социального обеспечения принимаются в соответствии с таблицей 4.</w:t>
      </w:r>
    </w:p>
    <w:p w:rsidR="00384921" w:rsidRDefault="00384921">
      <w:pPr>
        <w:pStyle w:val="ConsPlusNormal"/>
        <w:jc w:val="both"/>
      </w:pPr>
    </w:p>
    <w:p w:rsidR="00384921" w:rsidRDefault="00384921">
      <w:pPr>
        <w:pStyle w:val="ConsPlusNormal"/>
        <w:jc w:val="right"/>
        <w:outlineLvl w:val="2"/>
      </w:pPr>
      <w:r>
        <w:t>Таблица 4</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778"/>
        <w:gridCol w:w="2247"/>
        <w:gridCol w:w="1448"/>
      </w:tblGrid>
      <w:tr w:rsidR="00384921">
        <w:tc>
          <w:tcPr>
            <w:tcW w:w="2494" w:type="dxa"/>
          </w:tcPr>
          <w:p w:rsidR="00384921" w:rsidRDefault="00384921">
            <w:pPr>
              <w:pStyle w:val="ConsPlusNormal"/>
              <w:jc w:val="center"/>
            </w:pPr>
            <w:r>
              <w:t>Наименование вида объекта</w:t>
            </w:r>
          </w:p>
        </w:tc>
        <w:tc>
          <w:tcPr>
            <w:tcW w:w="2778" w:type="dxa"/>
          </w:tcPr>
          <w:p w:rsidR="00384921" w:rsidRDefault="00384921">
            <w:pPr>
              <w:pStyle w:val="ConsPlusNormal"/>
              <w:jc w:val="center"/>
            </w:pPr>
            <w:r>
              <w:t>Тип расчетного показателя</w:t>
            </w:r>
          </w:p>
        </w:tc>
        <w:tc>
          <w:tcPr>
            <w:tcW w:w="2247" w:type="dxa"/>
          </w:tcPr>
          <w:p w:rsidR="00384921" w:rsidRDefault="00384921">
            <w:pPr>
              <w:pStyle w:val="ConsPlusNormal"/>
              <w:jc w:val="center"/>
            </w:pPr>
            <w:r>
              <w:t>Наименование расчетного показателя, ед. изм.</w:t>
            </w:r>
          </w:p>
        </w:tc>
        <w:tc>
          <w:tcPr>
            <w:tcW w:w="1448" w:type="dxa"/>
          </w:tcPr>
          <w:p w:rsidR="00384921" w:rsidRDefault="00384921">
            <w:pPr>
              <w:pStyle w:val="ConsPlusNormal"/>
              <w:jc w:val="center"/>
            </w:pPr>
            <w:r>
              <w:t>Значение расчетного показателя</w:t>
            </w:r>
          </w:p>
        </w:tc>
      </w:tr>
      <w:tr w:rsidR="00384921">
        <w:tc>
          <w:tcPr>
            <w:tcW w:w="2494" w:type="dxa"/>
            <w:vMerge w:val="restart"/>
          </w:tcPr>
          <w:p w:rsidR="00384921" w:rsidRDefault="00384921">
            <w:pPr>
              <w:pStyle w:val="ConsPlusNormal"/>
            </w:pPr>
            <w:r>
              <w:t>Дом-интернат для престарелых и инвалидов</w:t>
            </w:r>
          </w:p>
        </w:tc>
        <w:tc>
          <w:tcPr>
            <w:tcW w:w="2778" w:type="dxa"/>
          </w:tcPr>
          <w:p w:rsidR="00384921" w:rsidRDefault="00384921">
            <w:pPr>
              <w:pStyle w:val="ConsPlusNormal"/>
              <w:jc w:val="center"/>
            </w:pPr>
            <w:r>
              <w:t>Расчетный показатель минимально допустимого уровня обеспеченности</w:t>
            </w:r>
          </w:p>
        </w:tc>
        <w:tc>
          <w:tcPr>
            <w:tcW w:w="2247" w:type="dxa"/>
          </w:tcPr>
          <w:p w:rsidR="00384921" w:rsidRDefault="00384921">
            <w:pPr>
              <w:pStyle w:val="ConsPlusNormal"/>
              <w:jc w:val="center"/>
            </w:pPr>
            <w:r>
              <w:t>Число мест на 10000 чел. в возрасте старше 18 лет</w:t>
            </w:r>
          </w:p>
        </w:tc>
        <w:tc>
          <w:tcPr>
            <w:tcW w:w="1448" w:type="dxa"/>
          </w:tcPr>
          <w:p w:rsidR="00384921" w:rsidRDefault="00384921">
            <w:pPr>
              <w:pStyle w:val="ConsPlusNormal"/>
              <w:jc w:val="center"/>
            </w:pPr>
            <w:r>
              <w:t>30</w:t>
            </w:r>
          </w:p>
        </w:tc>
      </w:tr>
      <w:tr w:rsidR="00384921">
        <w:tc>
          <w:tcPr>
            <w:tcW w:w="249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695" w:type="dxa"/>
            <w:gridSpan w:val="2"/>
          </w:tcPr>
          <w:p w:rsidR="00384921" w:rsidRDefault="00384921">
            <w:pPr>
              <w:pStyle w:val="ConsPlusNormal"/>
              <w:jc w:val="center"/>
            </w:pPr>
            <w:r>
              <w:t>Не нормируется</w:t>
            </w:r>
          </w:p>
        </w:tc>
      </w:tr>
      <w:tr w:rsidR="00384921">
        <w:tc>
          <w:tcPr>
            <w:tcW w:w="2494" w:type="dxa"/>
            <w:vMerge w:val="restart"/>
          </w:tcPr>
          <w:p w:rsidR="00384921" w:rsidRDefault="00384921">
            <w:pPr>
              <w:pStyle w:val="ConsPlusNormal"/>
            </w:pPr>
            <w:r>
              <w:t>Психоневрологический интернат для взрослых</w:t>
            </w:r>
          </w:p>
        </w:tc>
        <w:tc>
          <w:tcPr>
            <w:tcW w:w="2778" w:type="dxa"/>
          </w:tcPr>
          <w:p w:rsidR="00384921" w:rsidRDefault="00384921">
            <w:pPr>
              <w:pStyle w:val="ConsPlusNormal"/>
              <w:jc w:val="center"/>
            </w:pPr>
            <w:r>
              <w:t>Расчетный показатель минимально допустимого уровня обеспеченности</w:t>
            </w:r>
          </w:p>
        </w:tc>
        <w:tc>
          <w:tcPr>
            <w:tcW w:w="2247" w:type="dxa"/>
          </w:tcPr>
          <w:p w:rsidR="00384921" w:rsidRDefault="00384921">
            <w:pPr>
              <w:pStyle w:val="ConsPlusNormal"/>
              <w:jc w:val="center"/>
            </w:pPr>
            <w:r>
              <w:t>Число мест на 10000 чел. в возрасте старше 18 лет</w:t>
            </w:r>
          </w:p>
        </w:tc>
        <w:tc>
          <w:tcPr>
            <w:tcW w:w="1448" w:type="dxa"/>
          </w:tcPr>
          <w:p w:rsidR="00384921" w:rsidRDefault="00384921">
            <w:pPr>
              <w:pStyle w:val="ConsPlusNormal"/>
              <w:jc w:val="center"/>
            </w:pPr>
            <w:r>
              <w:t>30</w:t>
            </w:r>
          </w:p>
        </w:tc>
      </w:tr>
      <w:tr w:rsidR="00384921">
        <w:tc>
          <w:tcPr>
            <w:tcW w:w="249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695" w:type="dxa"/>
            <w:gridSpan w:val="2"/>
          </w:tcPr>
          <w:p w:rsidR="00384921" w:rsidRDefault="00384921">
            <w:pPr>
              <w:pStyle w:val="ConsPlusNormal"/>
              <w:jc w:val="center"/>
            </w:pPr>
            <w:r>
              <w:t>Не нормируется</w:t>
            </w:r>
          </w:p>
        </w:tc>
      </w:tr>
      <w:tr w:rsidR="00384921">
        <w:tc>
          <w:tcPr>
            <w:tcW w:w="2494" w:type="dxa"/>
            <w:vMerge w:val="restart"/>
          </w:tcPr>
          <w:p w:rsidR="00384921" w:rsidRDefault="00384921">
            <w:pPr>
              <w:pStyle w:val="ConsPlusNormal"/>
            </w:pPr>
            <w:r>
              <w:t>Детский психоневрологический интернат</w:t>
            </w:r>
          </w:p>
        </w:tc>
        <w:tc>
          <w:tcPr>
            <w:tcW w:w="2778" w:type="dxa"/>
          </w:tcPr>
          <w:p w:rsidR="00384921" w:rsidRDefault="00384921">
            <w:pPr>
              <w:pStyle w:val="ConsPlusNormal"/>
              <w:jc w:val="center"/>
            </w:pPr>
            <w:r>
              <w:t>Расчетный показатель минимально допустимого уровня обеспеченности</w:t>
            </w:r>
          </w:p>
        </w:tc>
        <w:tc>
          <w:tcPr>
            <w:tcW w:w="2247" w:type="dxa"/>
          </w:tcPr>
          <w:p w:rsidR="00384921" w:rsidRDefault="00384921">
            <w:pPr>
              <w:pStyle w:val="ConsPlusNormal"/>
              <w:jc w:val="center"/>
            </w:pPr>
            <w:r>
              <w:t>Число мест на 10000 чел. в возрасте от 0 до 18 лет</w:t>
            </w:r>
          </w:p>
        </w:tc>
        <w:tc>
          <w:tcPr>
            <w:tcW w:w="1448" w:type="dxa"/>
          </w:tcPr>
          <w:p w:rsidR="00384921" w:rsidRDefault="00384921">
            <w:pPr>
              <w:pStyle w:val="ConsPlusNormal"/>
              <w:jc w:val="center"/>
            </w:pPr>
            <w:r>
              <w:t>20</w:t>
            </w:r>
          </w:p>
        </w:tc>
      </w:tr>
      <w:tr w:rsidR="00384921">
        <w:tc>
          <w:tcPr>
            <w:tcW w:w="249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695" w:type="dxa"/>
            <w:gridSpan w:val="2"/>
          </w:tcPr>
          <w:p w:rsidR="00384921" w:rsidRDefault="00384921">
            <w:pPr>
              <w:pStyle w:val="ConsPlusNormal"/>
              <w:jc w:val="center"/>
            </w:pPr>
            <w:r>
              <w:t>Не нормируется</w:t>
            </w:r>
          </w:p>
        </w:tc>
      </w:tr>
      <w:tr w:rsidR="00384921">
        <w:tc>
          <w:tcPr>
            <w:tcW w:w="2494" w:type="dxa"/>
            <w:vMerge w:val="restart"/>
          </w:tcPr>
          <w:p w:rsidR="00384921" w:rsidRDefault="00384921">
            <w:pPr>
              <w:pStyle w:val="ConsPlusNormal"/>
            </w:pPr>
            <w:r>
              <w:lastRenderedPageBreak/>
              <w:t>Геронтопсихиатрический центр</w:t>
            </w:r>
          </w:p>
        </w:tc>
        <w:tc>
          <w:tcPr>
            <w:tcW w:w="2778" w:type="dxa"/>
          </w:tcPr>
          <w:p w:rsidR="00384921" w:rsidRDefault="00384921">
            <w:pPr>
              <w:pStyle w:val="ConsPlusNormal"/>
              <w:jc w:val="center"/>
            </w:pPr>
            <w:r>
              <w:t>Расчетный показатель минимально допустимого уровня обеспеченности</w:t>
            </w:r>
          </w:p>
        </w:tc>
        <w:tc>
          <w:tcPr>
            <w:tcW w:w="2247" w:type="dxa"/>
          </w:tcPr>
          <w:p w:rsidR="00384921" w:rsidRDefault="00384921">
            <w:pPr>
              <w:pStyle w:val="ConsPlusNormal"/>
              <w:jc w:val="center"/>
            </w:pPr>
            <w:r>
              <w:t>Количество объектов на 10000 чел. в возрасте старше 75 лет</w:t>
            </w:r>
          </w:p>
        </w:tc>
        <w:tc>
          <w:tcPr>
            <w:tcW w:w="1448" w:type="dxa"/>
          </w:tcPr>
          <w:p w:rsidR="00384921" w:rsidRDefault="00384921">
            <w:pPr>
              <w:pStyle w:val="ConsPlusNormal"/>
              <w:jc w:val="center"/>
            </w:pPr>
            <w:r>
              <w:t>1</w:t>
            </w:r>
          </w:p>
        </w:tc>
      </w:tr>
      <w:tr w:rsidR="00384921">
        <w:tc>
          <w:tcPr>
            <w:tcW w:w="249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695" w:type="dxa"/>
            <w:gridSpan w:val="2"/>
          </w:tcPr>
          <w:p w:rsidR="00384921" w:rsidRDefault="00384921">
            <w:pPr>
              <w:pStyle w:val="ConsPlusNormal"/>
              <w:jc w:val="center"/>
            </w:pPr>
            <w:r>
              <w:t>Не нормируется</w:t>
            </w:r>
          </w:p>
        </w:tc>
      </w:tr>
      <w:tr w:rsidR="00384921">
        <w:tc>
          <w:tcPr>
            <w:tcW w:w="2494" w:type="dxa"/>
            <w:vMerge w:val="restart"/>
          </w:tcPr>
          <w:p w:rsidR="00384921" w:rsidRDefault="00384921">
            <w:pPr>
              <w:pStyle w:val="ConsPlusNormal"/>
            </w:pPr>
            <w:r>
              <w:t>Социально-реабилитационный центр для несовершеннолетних</w:t>
            </w:r>
          </w:p>
        </w:tc>
        <w:tc>
          <w:tcPr>
            <w:tcW w:w="2778" w:type="dxa"/>
          </w:tcPr>
          <w:p w:rsidR="00384921" w:rsidRDefault="00384921">
            <w:pPr>
              <w:pStyle w:val="ConsPlusNormal"/>
              <w:jc w:val="center"/>
            </w:pPr>
            <w:r>
              <w:t>Расчетный показатель минимально допустимого уровня обеспеченности</w:t>
            </w:r>
          </w:p>
        </w:tc>
        <w:tc>
          <w:tcPr>
            <w:tcW w:w="2247" w:type="dxa"/>
          </w:tcPr>
          <w:p w:rsidR="00384921" w:rsidRDefault="00384921">
            <w:pPr>
              <w:pStyle w:val="ConsPlusNormal"/>
              <w:jc w:val="center"/>
            </w:pPr>
            <w:r>
              <w:t>Количество объектов на 10000 чел. в возрасте от 0 до 18 лет</w:t>
            </w:r>
          </w:p>
        </w:tc>
        <w:tc>
          <w:tcPr>
            <w:tcW w:w="1448" w:type="dxa"/>
          </w:tcPr>
          <w:p w:rsidR="00384921" w:rsidRDefault="00384921">
            <w:pPr>
              <w:pStyle w:val="ConsPlusNormal"/>
              <w:jc w:val="center"/>
            </w:pPr>
            <w:r>
              <w:t>1</w:t>
            </w:r>
          </w:p>
        </w:tc>
      </w:tr>
      <w:tr w:rsidR="00384921">
        <w:tc>
          <w:tcPr>
            <w:tcW w:w="249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695" w:type="dxa"/>
            <w:gridSpan w:val="2"/>
          </w:tcPr>
          <w:p w:rsidR="00384921" w:rsidRDefault="00384921">
            <w:pPr>
              <w:pStyle w:val="ConsPlusNormal"/>
              <w:jc w:val="center"/>
            </w:pPr>
            <w:r>
              <w:t>Не нормируется</w:t>
            </w:r>
          </w:p>
        </w:tc>
      </w:tr>
      <w:tr w:rsidR="00384921">
        <w:tc>
          <w:tcPr>
            <w:tcW w:w="2494" w:type="dxa"/>
            <w:vMerge w:val="restart"/>
          </w:tcPr>
          <w:p w:rsidR="00384921" w:rsidRDefault="00384921">
            <w:pPr>
              <w:pStyle w:val="ConsPlusNormal"/>
            </w:pPr>
            <w:r>
              <w:t>Центр помощи детям, оставшимся без попечения родителей</w:t>
            </w:r>
          </w:p>
        </w:tc>
        <w:tc>
          <w:tcPr>
            <w:tcW w:w="2778" w:type="dxa"/>
          </w:tcPr>
          <w:p w:rsidR="00384921" w:rsidRDefault="00384921">
            <w:pPr>
              <w:pStyle w:val="ConsPlusNormal"/>
              <w:jc w:val="center"/>
            </w:pPr>
            <w:r>
              <w:t>Расчетный показатель минимально допустимого уровня обеспеченности</w:t>
            </w:r>
          </w:p>
        </w:tc>
        <w:tc>
          <w:tcPr>
            <w:tcW w:w="2247" w:type="dxa"/>
          </w:tcPr>
          <w:p w:rsidR="00384921" w:rsidRDefault="00384921">
            <w:pPr>
              <w:pStyle w:val="ConsPlusNormal"/>
              <w:jc w:val="center"/>
            </w:pPr>
            <w:r>
              <w:t>Количество объектов на 10000 чел. в возрасте от 0 до 18 лет</w:t>
            </w:r>
          </w:p>
        </w:tc>
        <w:tc>
          <w:tcPr>
            <w:tcW w:w="1448" w:type="dxa"/>
          </w:tcPr>
          <w:p w:rsidR="00384921" w:rsidRDefault="00384921">
            <w:pPr>
              <w:pStyle w:val="ConsPlusNormal"/>
              <w:jc w:val="center"/>
            </w:pPr>
            <w:r>
              <w:t>1</w:t>
            </w:r>
          </w:p>
        </w:tc>
      </w:tr>
      <w:tr w:rsidR="00384921">
        <w:tc>
          <w:tcPr>
            <w:tcW w:w="249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695" w:type="dxa"/>
            <w:gridSpan w:val="2"/>
          </w:tcPr>
          <w:p w:rsidR="00384921" w:rsidRDefault="00384921">
            <w:pPr>
              <w:pStyle w:val="ConsPlusNormal"/>
              <w:jc w:val="center"/>
            </w:pPr>
            <w:r>
              <w:t>Не нормируется</w:t>
            </w:r>
          </w:p>
        </w:tc>
      </w:tr>
      <w:tr w:rsidR="00384921">
        <w:tc>
          <w:tcPr>
            <w:tcW w:w="2494" w:type="dxa"/>
            <w:vMerge w:val="restart"/>
          </w:tcPr>
          <w:p w:rsidR="00384921" w:rsidRDefault="00384921">
            <w:pPr>
              <w:pStyle w:val="ConsPlusNormal"/>
            </w:pPr>
            <w:r>
              <w:t>Реабилитационный центр для детей и подростков с ограниченными возможностями</w:t>
            </w:r>
          </w:p>
        </w:tc>
        <w:tc>
          <w:tcPr>
            <w:tcW w:w="2778" w:type="dxa"/>
          </w:tcPr>
          <w:p w:rsidR="00384921" w:rsidRDefault="00384921">
            <w:pPr>
              <w:pStyle w:val="ConsPlusNormal"/>
              <w:jc w:val="center"/>
            </w:pPr>
            <w:r>
              <w:t>Расчетный показатель минимально допустимого уровня обеспеченности</w:t>
            </w:r>
          </w:p>
        </w:tc>
        <w:tc>
          <w:tcPr>
            <w:tcW w:w="2247" w:type="dxa"/>
          </w:tcPr>
          <w:p w:rsidR="00384921" w:rsidRDefault="00384921">
            <w:pPr>
              <w:pStyle w:val="ConsPlusNormal"/>
              <w:jc w:val="center"/>
            </w:pPr>
            <w:r>
              <w:t>Количество объектов на 1000 детей и подростков с ограниченными возможностями (лиц в возрасте от 0 до 18 лет)</w:t>
            </w:r>
          </w:p>
        </w:tc>
        <w:tc>
          <w:tcPr>
            <w:tcW w:w="1448" w:type="dxa"/>
          </w:tcPr>
          <w:p w:rsidR="00384921" w:rsidRDefault="00384921">
            <w:pPr>
              <w:pStyle w:val="ConsPlusNormal"/>
              <w:jc w:val="center"/>
            </w:pPr>
            <w:r>
              <w:t>1</w:t>
            </w:r>
          </w:p>
        </w:tc>
      </w:tr>
      <w:tr w:rsidR="00384921">
        <w:tc>
          <w:tcPr>
            <w:tcW w:w="249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695" w:type="dxa"/>
            <w:gridSpan w:val="2"/>
          </w:tcPr>
          <w:p w:rsidR="00384921" w:rsidRDefault="00384921">
            <w:pPr>
              <w:pStyle w:val="ConsPlusNormal"/>
              <w:jc w:val="center"/>
            </w:pPr>
            <w:r>
              <w:t>Не нормируется</w:t>
            </w:r>
          </w:p>
        </w:tc>
      </w:tr>
      <w:tr w:rsidR="00384921">
        <w:tc>
          <w:tcPr>
            <w:tcW w:w="2494" w:type="dxa"/>
            <w:vMerge w:val="restart"/>
          </w:tcPr>
          <w:p w:rsidR="00384921" w:rsidRDefault="00384921">
            <w:pPr>
              <w:pStyle w:val="ConsPlusNormal"/>
            </w:pPr>
            <w:r>
              <w:t>Кризисный центр помощи женщинам</w:t>
            </w:r>
          </w:p>
        </w:tc>
        <w:tc>
          <w:tcPr>
            <w:tcW w:w="2778" w:type="dxa"/>
          </w:tcPr>
          <w:p w:rsidR="00384921" w:rsidRDefault="00384921">
            <w:pPr>
              <w:pStyle w:val="ConsPlusNormal"/>
              <w:jc w:val="center"/>
            </w:pPr>
            <w:r>
              <w:t>Расчетный показатель минимально допустимого уровня обеспеченности</w:t>
            </w:r>
          </w:p>
        </w:tc>
        <w:tc>
          <w:tcPr>
            <w:tcW w:w="2247" w:type="dxa"/>
          </w:tcPr>
          <w:p w:rsidR="00384921" w:rsidRDefault="00384921">
            <w:pPr>
              <w:pStyle w:val="ConsPlusNormal"/>
              <w:jc w:val="center"/>
            </w:pPr>
            <w:r>
              <w:t>Количество объектов на область</w:t>
            </w:r>
          </w:p>
        </w:tc>
        <w:tc>
          <w:tcPr>
            <w:tcW w:w="1448" w:type="dxa"/>
          </w:tcPr>
          <w:p w:rsidR="00384921" w:rsidRDefault="00384921">
            <w:pPr>
              <w:pStyle w:val="ConsPlusNormal"/>
              <w:jc w:val="center"/>
            </w:pPr>
            <w:r>
              <w:t>1</w:t>
            </w:r>
          </w:p>
        </w:tc>
      </w:tr>
      <w:tr w:rsidR="00384921">
        <w:tc>
          <w:tcPr>
            <w:tcW w:w="249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695" w:type="dxa"/>
            <w:gridSpan w:val="2"/>
          </w:tcPr>
          <w:p w:rsidR="00384921" w:rsidRDefault="00384921">
            <w:pPr>
              <w:pStyle w:val="ConsPlusNormal"/>
              <w:jc w:val="center"/>
            </w:pPr>
            <w:r>
              <w:t>Не нормируется</w:t>
            </w:r>
          </w:p>
        </w:tc>
      </w:tr>
      <w:tr w:rsidR="00384921">
        <w:tc>
          <w:tcPr>
            <w:tcW w:w="2494" w:type="dxa"/>
            <w:vMerge w:val="restart"/>
          </w:tcPr>
          <w:p w:rsidR="00384921" w:rsidRDefault="00384921">
            <w:pPr>
              <w:pStyle w:val="ConsPlusNormal"/>
            </w:pPr>
            <w:r>
              <w:t>Центр социального обслуживания населения</w:t>
            </w:r>
          </w:p>
        </w:tc>
        <w:tc>
          <w:tcPr>
            <w:tcW w:w="2778" w:type="dxa"/>
          </w:tcPr>
          <w:p w:rsidR="00384921" w:rsidRDefault="00384921">
            <w:pPr>
              <w:pStyle w:val="ConsPlusNormal"/>
              <w:jc w:val="center"/>
            </w:pPr>
            <w:r>
              <w:t>Расчетный показатель минимально допустимого уровня обеспеченности</w:t>
            </w:r>
          </w:p>
        </w:tc>
        <w:tc>
          <w:tcPr>
            <w:tcW w:w="2247" w:type="dxa"/>
          </w:tcPr>
          <w:p w:rsidR="00384921" w:rsidRDefault="00384921">
            <w:pPr>
              <w:pStyle w:val="ConsPlusNormal"/>
              <w:jc w:val="center"/>
            </w:pPr>
            <w:r>
              <w:t>Количество объектов на 50000 чел.</w:t>
            </w:r>
          </w:p>
        </w:tc>
        <w:tc>
          <w:tcPr>
            <w:tcW w:w="1448" w:type="dxa"/>
          </w:tcPr>
          <w:p w:rsidR="00384921" w:rsidRDefault="00384921">
            <w:pPr>
              <w:pStyle w:val="ConsPlusNormal"/>
              <w:jc w:val="center"/>
            </w:pPr>
            <w:r>
              <w:t>1</w:t>
            </w:r>
          </w:p>
        </w:tc>
      </w:tr>
      <w:tr w:rsidR="00384921">
        <w:tc>
          <w:tcPr>
            <w:tcW w:w="249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695" w:type="dxa"/>
            <w:gridSpan w:val="2"/>
          </w:tcPr>
          <w:p w:rsidR="00384921" w:rsidRDefault="00384921">
            <w:pPr>
              <w:pStyle w:val="ConsPlusNormal"/>
              <w:jc w:val="center"/>
            </w:pPr>
            <w:r>
              <w:t>Не нормируется</w:t>
            </w:r>
          </w:p>
        </w:tc>
      </w:tr>
      <w:tr w:rsidR="00384921">
        <w:tc>
          <w:tcPr>
            <w:tcW w:w="2494" w:type="dxa"/>
            <w:vMerge w:val="restart"/>
          </w:tcPr>
          <w:p w:rsidR="00384921" w:rsidRDefault="00384921">
            <w:pPr>
              <w:pStyle w:val="ConsPlusNormal"/>
            </w:pPr>
            <w:r>
              <w:t>Центр социальной адаптации</w:t>
            </w:r>
          </w:p>
        </w:tc>
        <w:tc>
          <w:tcPr>
            <w:tcW w:w="2778" w:type="dxa"/>
          </w:tcPr>
          <w:p w:rsidR="00384921" w:rsidRDefault="00384921">
            <w:pPr>
              <w:pStyle w:val="ConsPlusNormal"/>
              <w:jc w:val="center"/>
            </w:pPr>
            <w:r>
              <w:t xml:space="preserve">Расчетный показатель минимально допустимого </w:t>
            </w:r>
            <w:r>
              <w:lastRenderedPageBreak/>
              <w:t>уровня обеспеченности</w:t>
            </w:r>
          </w:p>
        </w:tc>
        <w:tc>
          <w:tcPr>
            <w:tcW w:w="2247" w:type="dxa"/>
          </w:tcPr>
          <w:p w:rsidR="00384921" w:rsidRDefault="00384921">
            <w:pPr>
              <w:pStyle w:val="ConsPlusNormal"/>
              <w:jc w:val="center"/>
            </w:pPr>
            <w:r>
              <w:lastRenderedPageBreak/>
              <w:t>Количество объектов на область</w:t>
            </w:r>
          </w:p>
        </w:tc>
        <w:tc>
          <w:tcPr>
            <w:tcW w:w="1448" w:type="dxa"/>
          </w:tcPr>
          <w:p w:rsidR="00384921" w:rsidRDefault="00384921">
            <w:pPr>
              <w:pStyle w:val="ConsPlusNormal"/>
              <w:jc w:val="center"/>
            </w:pPr>
            <w:r>
              <w:t>1</w:t>
            </w:r>
          </w:p>
        </w:tc>
      </w:tr>
      <w:tr w:rsidR="00384921">
        <w:tc>
          <w:tcPr>
            <w:tcW w:w="249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695" w:type="dxa"/>
            <w:gridSpan w:val="2"/>
          </w:tcPr>
          <w:p w:rsidR="00384921" w:rsidRDefault="00384921">
            <w:pPr>
              <w:pStyle w:val="ConsPlusNormal"/>
              <w:jc w:val="center"/>
            </w:pPr>
            <w:r>
              <w:t>Не нормируется</w:t>
            </w:r>
          </w:p>
        </w:tc>
      </w:tr>
      <w:tr w:rsidR="00384921">
        <w:tc>
          <w:tcPr>
            <w:tcW w:w="2494" w:type="dxa"/>
            <w:vMerge w:val="restart"/>
          </w:tcPr>
          <w:p w:rsidR="00384921" w:rsidRDefault="00384921">
            <w:pPr>
              <w:pStyle w:val="ConsPlusNormal"/>
            </w:pPr>
            <w:r>
              <w:t>Социальный приют (для детей)</w:t>
            </w:r>
          </w:p>
        </w:tc>
        <w:tc>
          <w:tcPr>
            <w:tcW w:w="2778" w:type="dxa"/>
          </w:tcPr>
          <w:p w:rsidR="00384921" w:rsidRDefault="00384921">
            <w:pPr>
              <w:pStyle w:val="ConsPlusNormal"/>
              <w:jc w:val="center"/>
            </w:pPr>
            <w:r>
              <w:t>Расчетный показатель минимально допустимого уровня обеспеченности</w:t>
            </w:r>
          </w:p>
        </w:tc>
        <w:tc>
          <w:tcPr>
            <w:tcW w:w="2247" w:type="dxa"/>
          </w:tcPr>
          <w:p w:rsidR="00384921" w:rsidRDefault="00384921">
            <w:pPr>
              <w:pStyle w:val="ConsPlusNormal"/>
              <w:jc w:val="center"/>
            </w:pPr>
            <w:r>
              <w:t>Количество объектов на 10000 чел. в возрасте от 0 до 18 лет</w:t>
            </w:r>
          </w:p>
        </w:tc>
        <w:tc>
          <w:tcPr>
            <w:tcW w:w="1448" w:type="dxa"/>
          </w:tcPr>
          <w:p w:rsidR="00384921" w:rsidRDefault="00384921">
            <w:pPr>
              <w:pStyle w:val="ConsPlusNormal"/>
              <w:jc w:val="center"/>
            </w:pPr>
            <w:r>
              <w:t>1</w:t>
            </w:r>
          </w:p>
        </w:tc>
      </w:tr>
      <w:tr w:rsidR="00384921">
        <w:tc>
          <w:tcPr>
            <w:tcW w:w="249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695" w:type="dxa"/>
            <w:gridSpan w:val="2"/>
          </w:tcPr>
          <w:p w:rsidR="00384921" w:rsidRDefault="00384921">
            <w:pPr>
              <w:pStyle w:val="ConsPlusNormal"/>
              <w:jc w:val="center"/>
            </w:pPr>
            <w:r>
              <w:t>Не нормируется</w:t>
            </w:r>
          </w:p>
        </w:tc>
      </w:tr>
      <w:tr w:rsidR="00384921">
        <w:tc>
          <w:tcPr>
            <w:tcW w:w="2494" w:type="dxa"/>
            <w:vMerge w:val="restart"/>
          </w:tcPr>
          <w:p w:rsidR="00384921" w:rsidRDefault="00384921">
            <w:pPr>
              <w:pStyle w:val="ConsPlusNormal"/>
            </w:pPr>
            <w:r>
              <w:t>Центр социальной поддержки населения</w:t>
            </w:r>
          </w:p>
        </w:tc>
        <w:tc>
          <w:tcPr>
            <w:tcW w:w="2778" w:type="dxa"/>
          </w:tcPr>
          <w:p w:rsidR="00384921" w:rsidRDefault="00384921">
            <w:pPr>
              <w:pStyle w:val="ConsPlusNormal"/>
              <w:jc w:val="center"/>
            </w:pPr>
            <w:r>
              <w:t>Расчетный показатель минимально допустимого уровня обеспеченности</w:t>
            </w:r>
          </w:p>
        </w:tc>
        <w:tc>
          <w:tcPr>
            <w:tcW w:w="2247" w:type="dxa"/>
          </w:tcPr>
          <w:p w:rsidR="00384921" w:rsidRDefault="00384921">
            <w:pPr>
              <w:pStyle w:val="ConsPlusNormal"/>
              <w:jc w:val="center"/>
            </w:pPr>
            <w:r>
              <w:t>Количество объектов на городской округ, муниципальный район</w:t>
            </w:r>
          </w:p>
        </w:tc>
        <w:tc>
          <w:tcPr>
            <w:tcW w:w="1448" w:type="dxa"/>
          </w:tcPr>
          <w:p w:rsidR="00384921" w:rsidRDefault="00384921">
            <w:pPr>
              <w:pStyle w:val="ConsPlusNormal"/>
              <w:jc w:val="center"/>
            </w:pPr>
            <w:r>
              <w:t>1</w:t>
            </w:r>
          </w:p>
        </w:tc>
      </w:tr>
      <w:tr w:rsidR="00384921">
        <w:tc>
          <w:tcPr>
            <w:tcW w:w="249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695" w:type="dxa"/>
            <w:gridSpan w:val="2"/>
          </w:tcPr>
          <w:p w:rsidR="00384921" w:rsidRDefault="00384921">
            <w:pPr>
              <w:pStyle w:val="ConsPlusNormal"/>
              <w:jc w:val="center"/>
            </w:pPr>
            <w:r>
              <w:t>Не нормируется</w:t>
            </w:r>
          </w:p>
        </w:tc>
      </w:tr>
      <w:tr w:rsidR="00384921">
        <w:tc>
          <w:tcPr>
            <w:tcW w:w="2494" w:type="dxa"/>
            <w:vMerge w:val="restart"/>
          </w:tcPr>
          <w:p w:rsidR="00384921" w:rsidRDefault="00384921">
            <w:pPr>
              <w:pStyle w:val="ConsPlusNormal"/>
            </w:pPr>
            <w:r>
              <w:t>Социально-оздоровительный центр</w:t>
            </w:r>
          </w:p>
        </w:tc>
        <w:tc>
          <w:tcPr>
            <w:tcW w:w="2778" w:type="dxa"/>
          </w:tcPr>
          <w:p w:rsidR="00384921" w:rsidRDefault="00384921">
            <w:pPr>
              <w:pStyle w:val="ConsPlusNormal"/>
              <w:jc w:val="center"/>
            </w:pPr>
            <w:r>
              <w:t>Расчетный показатель минимально допустимого уровня обеспеченности</w:t>
            </w:r>
          </w:p>
        </w:tc>
        <w:tc>
          <w:tcPr>
            <w:tcW w:w="2247" w:type="dxa"/>
          </w:tcPr>
          <w:p w:rsidR="00384921" w:rsidRDefault="00384921">
            <w:pPr>
              <w:pStyle w:val="ConsPlusNormal"/>
              <w:jc w:val="center"/>
            </w:pPr>
            <w:r>
              <w:t>Количество объектов на область</w:t>
            </w:r>
          </w:p>
        </w:tc>
        <w:tc>
          <w:tcPr>
            <w:tcW w:w="1448" w:type="dxa"/>
          </w:tcPr>
          <w:p w:rsidR="00384921" w:rsidRDefault="00384921">
            <w:pPr>
              <w:pStyle w:val="ConsPlusNormal"/>
              <w:jc w:val="center"/>
            </w:pPr>
            <w:r>
              <w:t>1</w:t>
            </w:r>
          </w:p>
        </w:tc>
      </w:tr>
      <w:tr w:rsidR="00384921">
        <w:tc>
          <w:tcPr>
            <w:tcW w:w="249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695" w:type="dxa"/>
            <w:gridSpan w:val="2"/>
          </w:tcPr>
          <w:p w:rsidR="00384921" w:rsidRDefault="00384921">
            <w:pPr>
              <w:pStyle w:val="ConsPlusNormal"/>
              <w:jc w:val="center"/>
            </w:pPr>
            <w:r>
              <w:t>Не нормируется</w:t>
            </w:r>
          </w:p>
        </w:tc>
      </w:tr>
      <w:tr w:rsidR="00384921">
        <w:tc>
          <w:tcPr>
            <w:tcW w:w="2494" w:type="dxa"/>
            <w:vMerge w:val="restart"/>
          </w:tcPr>
          <w:p w:rsidR="00384921" w:rsidRDefault="00384921">
            <w:pPr>
              <w:pStyle w:val="ConsPlusNormal"/>
            </w:pPr>
            <w:r>
              <w:t>Социально-реабилитационный центр</w:t>
            </w:r>
          </w:p>
        </w:tc>
        <w:tc>
          <w:tcPr>
            <w:tcW w:w="2778" w:type="dxa"/>
          </w:tcPr>
          <w:p w:rsidR="00384921" w:rsidRDefault="00384921">
            <w:pPr>
              <w:pStyle w:val="ConsPlusNormal"/>
              <w:jc w:val="center"/>
            </w:pPr>
            <w:r>
              <w:t>Расчетный показатель минимально допустимого уровня обеспеченности</w:t>
            </w:r>
          </w:p>
        </w:tc>
        <w:tc>
          <w:tcPr>
            <w:tcW w:w="2247" w:type="dxa"/>
          </w:tcPr>
          <w:p w:rsidR="00384921" w:rsidRDefault="00384921">
            <w:pPr>
              <w:pStyle w:val="ConsPlusNormal"/>
              <w:jc w:val="center"/>
            </w:pPr>
            <w:r>
              <w:t>Количество объектов на область</w:t>
            </w:r>
          </w:p>
        </w:tc>
        <w:tc>
          <w:tcPr>
            <w:tcW w:w="1448" w:type="dxa"/>
          </w:tcPr>
          <w:p w:rsidR="00384921" w:rsidRDefault="00384921">
            <w:pPr>
              <w:pStyle w:val="ConsPlusNormal"/>
              <w:jc w:val="center"/>
            </w:pPr>
            <w:r>
              <w:t>1</w:t>
            </w:r>
          </w:p>
        </w:tc>
      </w:tr>
      <w:tr w:rsidR="00384921">
        <w:tc>
          <w:tcPr>
            <w:tcW w:w="249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695" w:type="dxa"/>
            <w:gridSpan w:val="2"/>
          </w:tcPr>
          <w:p w:rsidR="00384921" w:rsidRDefault="00384921">
            <w:pPr>
              <w:pStyle w:val="ConsPlusNormal"/>
              <w:jc w:val="center"/>
            </w:pPr>
            <w:r>
              <w:t>Не нормируется</w:t>
            </w:r>
          </w:p>
        </w:tc>
      </w:tr>
      <w:tr w:rsidR="00384921">
        <w:tc>
          <w:tcPr>
            <w:tcW w:w="2494" w:type="dxa"/>
            <w:vMerge w:val="restart"/>
          </w:tcPr>
          <w:p w:rsidR="00384921" w:rsidRDefault="00384921">
            <w:pPr>
              <w:pStyle w:val="ConsPlusNormal"/>
            </w:pPr>
            <w:r>
              <w:t>Социальный центр</w:t>
            </w:r>
          </w:p>
        </w:tc>
        <w:tc>
          <w:tcPr>
            <w:tcW w:w="2778" w:type="dxa"/>
          </w:tcPr>
          <w:p w:rsidR="00384921" w:rsidRDefault="00384921">
            <w:pPr>
              <w:pStyle w:val="ConsPlusNormal"/>
              <w:jc w:val="center"/>
            </w:pPr>
            <w:r>
              <w:t>Расчетный показатель минимально допустимого уровня обеспеченности</w:t>
            </w:r>
          </w:p>
        </w:tc>
        <w:tc>
          <w:tcPr>
            <w:tcW w:w="2247" w:type="dxa"/>
          </w:tcPr>
          <w:p w:rsidR="00384921" w:rsidRDefault="00384921">
            <w:pPr>
              <w:pStyle w:val="ConsPlusNormal"/>
              <w:jc w:val="center"/>
            </w:pPr>
            <w:r>
              <w:t>Количество объектов на область</w:t>
            </w:r>
          </w:p>
        </w:tc>
        <w:tc>
          <w:tcPr>
            <w:tcW w:w="1448" w:type="dxa"/>
          </w:tcPr>
          <w:p w:rsidR="00384921" w:rsidRDefault="00384921">
            <w:pPr>
              <w:pStyle w:val="ConsPlusNormal"/>
              <w:jc w:val="center"/>
            </w:pPr>
            <w:r>
              <w:t>1</w:t>
            </w:r>
          </w:p>
        </w:tc>
      </w:tr>
      <w:tr w:rsidR="00384921">
        <w:tc>
          <w:tcPr>
            <w:tcW w:w="249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695" w:type="dxa"/>
            <w:gridSpan w:val="2"/>
          </w:tcPr>
          <w:p w:rsidR="00384921" w:rsidRDefault="00384921">
            <w:pPr>
              <w:pStyle w:val="ConsPlusNormal"/>
              <w:jc w:val="center"/>
            </w:pPr>
            <w:r>
              <w:t>Не нормируется</w:t>
            </w:r>
          </w:p>
        </w:tc>
      </w:tr>
    </w:tbl>
    <w:p w:rsidR="00384921" w:rsidRDefault="00384921">
      <w:pPr>
        <w:pStyle w:val="ConsPlusNormal"/>
        <w:jc w:val="both"/>
      </w:pPr>
    </w:p>
    <w:p w:rsidR="00384921" w:rsidRDefault="00384921">
      <w:pPr>
        <w:pStyle w:val="ConsPlusNormal"/>
        <w:ind w:firstLine="540"/>
        <w:jc w:val="both"/>
      </w:pPr>
      <w:r>
        <w:t>1.1.6. Объекты регионального значения в области физической культуры, спорта и туризма принимаются в соответствии с таблицей 5.</w:t>
      </w:r>
    </w:p>
    <w:p w:rsidR="00384921" w:rsidRDefault="00384921">
      <w:pPr>
        <w:pStyle w:val="ConsPlusNormal"/>
        <w:jc w:val="both"/>
      </w:pPr>
    </w:p>
    <w:p w:rsidR="00384921" w:rsidRDefault="00384921">
      <w:pPr>
        <w:pStyle w:val="ConsPlusNormal"/>
        <w:jc w:val="right"/>
        <w:outlineLvl w:val="2"/>
      </w:pPr>
      <w:r>
        <w:t>Таблица 5</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778"/>
        <w:gridCol w:w="2409"/>
        <w:gridCol w:w="1304"/>
      </w:tblGrid>
      <w:tr w:rsidR="00384921">
        <w:tc>
          <w:tcPr>
            <w:tcW w:w="2494" w:type="dxa"/>
          </w:tcPr>
          <w:p w:rsidR="00384921" w:rsidRDefault="00384921">
            <w:pPr>
              <w:pStyle w:val="ConsPlusNormal"/>
              <w:jc w:val="center"/>
            </w:pPr>
            <w:r>
              <w:t>Наименование вида объекта</w:t>
            </w:r>
          </w:p>
        </w:tc>
        <w:tc>
          <w:tcPr>
            <w:tcW w:w="2778" w:type="dxa"/>
          </w:tcPr>
          <w:p w:rsidR="00384921" w:rsidRDefault="00384921">
            <w:pPr>
              <w:pStyle w:val="ConsPlusNormal"/>
              <w:jc w:val="center"/>
            </w:pPr>
            <w:r>
              <w:t>Тип расчетного показателя</w:t>
            </w:r>
          </w:p>
        </w:tc>
        <w:tc>
          <w:tcPr>
            <w:tcW w:w="2409" w:type="dxa"/>
          </w:tcPr>
          <w:p w:rsidR="00384921" w:rsidRDefault="00384921">
            <w:pPr>
              <w:pStyle w:val="ConsPlusNormal"/>
              <w:jc w:val="center"/>
            </w:pPr>
            <w:r>
              <w:t>Наименование расчетного показателя, ед. изм.</w:t>
            </w:r>
          </w:p>
        </w:tc>
        <w:tc>
          <w:tcPr>
            <w:tcW w:w="1304" w:type="dxa"/>
          </w:tcPr>
          <w:p w:rsidR="00384921" w:rsidRDefault="00384921">
            <w:pPr>
              <w:pStyle w:val="ConsPlusNormal"/>
              <w:jc w:val="center"/>
            </w:pPr>
            <w:r>
              <w:t>Значение расчетного показателя</w:t>
            </w:r>
          </w:p>
        </w:tc>
      </w:tr>
      <w:tr w:rsidR="00384921">
        <w:tc>
          <w:tcPr>
            <w:tcW w:w="2494" w:type="dxa"/>
            <w:vMerge w:val="restart"/>
          </w:tcPr>
          <w:p w:rsidR="00384921" w:rsidRDefault="00384921">
            <w:pPr>
              <w:pStyle w:val="ConsPlusNormal"/>
            </w:pPr>
            <w:r>
              <w:lastRenderedPageBreak/>
              <w:t>Спортивные сооружения для проведения официальных региональных, межрегиональных, всероссийских и международных физкультурно-оздоровительных и спортивных мероприятий</w:t>
            </w:r>
          </w:p>
        </w:tc>
        <w:tc>
          <w:tcPr>
            <w:tcW w:w="2778" w:type="dxa"/>
          </w:tcPr>
          <w:p w:rsidR="00384921" w:rsidRDefault="00384921">
            <w:pPr>
              <w:pStyle w:val="ConsPlusNormal"/>
              <w:jc w:val="center"/>
            </w:pPr>
            <w:r>
              <w:t>Расчетный показатель минимально допустимого уровня обеспеченности</w:t>
            </w:r>
          </w:p>
        </w:tc>
        <w:tc>
          <w:tcPr>
            <w:tcW w:w="2409" w:type="dxa"/>
          </w:tcPr>
          <w:p w:rsidR="00384921" w:rsidRDefault="00384921">
            <w:pPr>
              <w:pStyle w:val="ConsPlusNormal"/>
              <w:jc w:val="center"/>
            </w:pPr>
            <w:r>
              <w:t>Размер земельного участка, га на 1000 чел.</w:t>
            </w:r>
          </w:p>
        </w:tc>
        <w:tc>
          <w:tcPr>
            <w:tcW w:w="1304" w:type="dxa"/>
          </w:tcPr>
          <w:p w:rsidR="00384921" w:rsidRDefault="00384921">
            <w:pPr>
              <w:pStyle w:val="ConsPlusNormal"/>
              <w:jc w:val="center"/>
            </w:pPr>
            <w:r>
              <w:t>0,7</w:t>
            </w:r>
          </w:p>
        </w:tc>
      </w:tr>
      <w:tr w:rsidR="00384921">
        <w:tc>
          <w:tcPr>
            <w:tcW w:w="249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713" w:type="dxa"/>
            <w:gridSpan w:val="2"/>
          </w:tcPr>
          <w:p w:rsidR="00384921" w:rsidRDefault="00384921">
            <w:pPr>
              <w:pStyle w:val="ConsPlusNormal"/>
              <w:jc w:val="center"/>
            </w:pPr>
            <w:r>
              <w:t>Не нормируется</w:t>
            </w:r>
          </w:p>
        </w:tc>
      </w:tr>
      <w:tr w:rsidR="00384921">
        <w:tc>
          <w:tcPr>
            <w:tcW w:w="2494" w:type="dxa"/>
            <w:vMerge w:val="restart"/>
          </w:tcPr>
          <w:p w:rsidR="00384921" w:rsidRDefault="00384921">
            <w:pPr>
              <w:pStyle w:val="ConsPlusNormal"/>
            </w:pPr>
            <w:r>
              <w:t>Центр спортивной подготовки</w:t>
            </w:r>
          </w:p>
        </w:tc>
        <w:tc>
          <w:tcPr>
            <w:tcW w:w="2778" w:type="dxa"/>
          </w:tcPr>
          <w:p w:rsidR="00384921" w:rsidRDefault="00384921">
            <w:pPr>
              <w:pStyle w:val="ConsPlusNormal"/>
              <w:jc w:val="center"/>
            </w:pPr>
            <w:r>
              <w:t>Расчетный показатель минимально допустимого уровня обеспеченности</w:t>
            </w:r>
          </w:p>
        </w:tc>
        <w:tc>
          <w:tcPr>
            <w:tcW w:w="2409" w:type="dxa"/>
          </w:tcPr>
          <w:p w:rsidR="00384921" w:rsidRDefault="00384921">
            <w:pPr>
              <w:pStyle w:val="ConsPlusNormal"/>
              <w:jc w:val="center"/>
            </w:pPr>
            <w:r>
              <w:t>Число мест на 100 чел. в возрасте от 16 до 20 лет</w:t>
            </w:r>
          </w:p>
        </w:tc>
        <w:tc>
          <w:tcPr>
            <w:tcW w:w="1304" w:type="dxa"/>
          </w:tcPr>
          <w:p w:rsidR="00384921" w:rsidRDefault="00384921">
            <w:pPr>
              <w:pStyle w:val="ConsPlusNormal"/>
              <w:jc w:val="center"/>
            </w:pPr>
            <w:r>
              <w:t>25</w:t>
            </w:r>
          </w:p>
        </w:tc>
      </w:tr>
      <w:tr w:rsidR="00384921">
        <w:tc>
          <w:tcPr>
            <w:tcW w:w="249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713" w:type="dxa"/>
            <w:gridSpan w:val="2"/>
          </w:tcPr>
          <w:p w:rsidR="00384921" w:rsidRDefault="00384921">
            <w:pPr>
              <w:pStyle w:val="ConsPlusNormal"/>
              <w:jc w:val="center"/>
            </w:pPr>
            <w:r>
              <w:t>Не нормируется</w:t>
            </w:r>
          </w:p>
        </w:tc>
      </w:tr>
      <w:tr w:rsidR="00384921">
        <w:tc>
          <w:tcPr>
            <w:tcW w:w="2494" w:type="dxa"/>
            <w:vMerge w:val="restart"/>
          </w:tcPr>
          <w:p w:rsidR="00384921" w:rsidRDefault="00384921">
            <w:pPr>
              <w:pStyle w:val="ConsPlusNormal"/>
            </w:pPr>
            <w:r>
              <w:t>Детские и юношеские спортивные школы, в том числе спортивные школы олимпийского резерва</w:t>
            </w:r>
          </w:p>
        </w:tc>
        <w:tc>
          <w:tcPr>
            <w:tcW w:w="2778" w:type="dxa"/>
          </w:tcPr>
          <w:p w:rsidR="00384921" w:rsidRDefault="00384921">
            <w:pPr>
              <w:pStyle w:val="ConsPlusNormal"/>
              <w:jc w:val="center"/>
            </w:pPr>
            <w:r>
              <w:t>Расчетный показатель минимально допустимого уровня обеспеченности</w:t>
            </w:r>
          </w:p>
        </w:tc>
        <w:tc>
          <w:tcPr>
            <w:tcW w:w="2409" w:type="dxa"/>
          </w:tcPr>
          <w:p w:rsidR="00384921" w:rsidRDefault="00384921">
            <w:pPr>
              <w:pStyle w:val="ConsPlusNormal"/>
              <w:jc w:val="center"/>
            </w:pPr>
            <w:r>
              <w:t>Число мест на 10000 чел. в возрасте от 6 до 15 лет</w:t>
            </w:r>
          </w:p>
        </w:tc>
        <w:tc>
          <w:tcPr>
            <w:tcW w:w="1304" w:type="dxa"/>
          </w:tcPr>
          <w:p w:rsidR="00384921" w:rsidRDefault="00384921">
            <w:pPr>
              <w:pStyle w:val="ConsPlusNormal"/>
              <w:jc w:val="center"/>
            </w:pPr>
            <w:r>
              <w:t>20</w:t>
            </w:r>
          </w:p>
        </w:tc>
      </w:tr>
      <w:tr w:rsidR="00384921">
        <w:tc>
          <w:tcPr>
            <w:tcW w:w="249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713" w:type="dxa"/>
            <w:gridSpan w:val="2"/>
          </w:tcPr>
          <w:p w:rsidR="00384921" w:rsidRDefault="00384921">
            <w:pPr>
              <w:pStyle w:val="ConsPlusNormal"/>
              <w:jc w:val="center"/>
            </w:pPr>
            <w:r>
              <w:t>Не нормируется</w:t>
            </w:r>
          </w:p>
        </w:tc>
      </w:tr>
      <w:tr w:rsidR="00384921">
        <w:tc>
          <w:tcPr>
            <w:tcW w:w="2494" w:type="dxa"/>
            <w:vMerge w:val="restart"/>
          </w:tcPr>
          <w:p w:rsidR="00384921" w:rsidRDefault="00384921">
            <w:pPr>
              <w:pStyle w:val="ConsPlusNormal"/>
            </w:pPr>
            <w:r>
              <w:t>Санатории (без туберкулезных)</w:t>
            </w:r>
          </w:p>
        </w:tc>
        <w:tc>
          <w:tcPr>
            <w:tcW w:w="2778" w:type="dxa"/>
            <w:vMerge w:val="restart"/>
          </w:tcPr>
          <w:p w:rsidR="00384921" w:rsidRDefault="00384921">
            <w:pPr>
              <w:pStyle w:val="ConsPlusNormal"/>
              <w:jc w:val="center"/>
            </w:pPr>
            <w:r>
              <w:t>Расчетный показатель минимально допустимого уровня обеспеченности</w:t>
            </w:r>
          </w:p>
        </w:tc>
        <w:tc>
          <w:tcPr>
            <w:tcW w:w="2409" w:type="dxa"/>
          </w:tcPr>
          <w:p w:rsidR="00384921" w:rsidRDefault="00384921">
            <w:pPr>
              <w:pStyle w:val="ConsPlusNormal"/>
              <w:jc w:val="center"/>
            </w:pPr>
            <w:r>
              <w:t>Размер земельного участка, м</w:t>
            </w:r>
            <w:r>
              <w:rPr>
                <w:vertAlign w:val="superscript"/>
              </w:rPr>
              <w:t>2</w:t>
            </w:r>
            <w:r>
              <w:t xml:space="preserve"> на место</w:t>
            </w:r>
          </w:p>
        </w:tc>
        <w:tc>
          <w:tcPr>
            <w:tcW w:w="1304" w:type="dxa"/>
          </w:tcPr>
          <w:p w:rsidR="00384921" w:rsidRDefault="00384921">
            <w:pPr>
              <w:pStyle w:val="ConsPlusNormal"/>
              <w:jc w:val="center"/>
            </w:pPr>
            <w:r>
              <w:t>125</w:t>
            </w:r>
          </w:p>
        </w:tc>
      </w:tr>
      <w:tr w:rsidR="00384921">
        <w:tc>
          <w:tcPr>
            <w:tcW w:w="2494" w:type="dxa"/>
            <w:vMerge/>
          </w:tcPr>
          <w:p w:rsidR="00384921" w:rsidRDefault="00384921">
            <w:pPr>
              <w:pStyle w:val="ConsPlusNormal"/>
            </w:pPr>
          </w:p>
        </w:tc>
        <w:tc>
          <w:tcPr>
            <w:tcW w:w="2778" w:type="dxa"/>
            <w:vMerge/>
          </w:tcPr>
          <w:p w:rsidR="00384921" w:rsidRDefault="00384921">
            <w:pPr>
              <w:pStyle w:val="ConsPlusNormal"/>
            </w:pPr>
          </w:p>
        </w:tc>
        <w:tc>
          <w:tcPr>
            <w:tcW w:w="2409" w:type="dxa"/>
          </w:tcPr>
          <w:p w:rsidR="00384921" w:rsidRDefault="00384921">
            <w:pPr>
              <w:pStyle w:val="ConsPlusNormal"/>
              <w:jc w:val="center"/>
            </w:pPr>
            <w:r>
              <w:t>Число коек на 10000 чел.</w:t>
            </w:r>
          </w:p>
        </w:tc>
        <w:tc>
          <w:tcPr>
            <w:tcW w:w="1304" w:type="dxa"/>
          </w:tcPr>
          <w:p w:rsidR="00384921" w:rsidRDefault="00384921">
            <w:pPr>
              <w:pStyle w:val="ConsPlusNormal"/>
              <w:jc w:val="center"/>
            </w:pPr>
            <w:r>
              <w:t>58,7</w:t>
            </w:r>
          </w:p>
        </w:tc>
      </w:tr>
      <w:tr w:rsidR="00384921">
        <w:tc>
          <w:tcPr>
            <w:tcW w:w="249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713" w:type="dxa"/>
            <w:gridSpan w:val="2"/>
          </w:tcPr>
          <w:p w:rsidR="00384921" w:rsidRDefault="00384921">
            <w:pPr>
              <w:pStyle w:val="ConsPlusNormal"/>
              <w:jc w:val="center"/>
            </w:pPr>
            <w:r>
              <w:t>Не нормируется</w:t>
            </w:r>
          </w:p>
        </w:tc>
      </w:tr>
      <w:tr w:rsidR="00384921">
        <w:tc>
          <w:tcPr>
            <w:tcW w:w="2494" w:type="dxa"/>
            <w:vMerge w:val="restart"/>
          </w:tcPr>
          <w:p w:rsidR="00384921" w:rsidRDefault="00384921">
            <w:pPr>
              <w:pStyle w:val="ConsPlusNormal"/>
            </w:pPr>
            <w:r>
              <w:t>Санатории для родителей с детьми и детские санатории (без туберкулезных)</w:t>
            </w:r>
          </w:p>
        </w:tc>
        <w:tc>
          <w:tcPr>
            <w:tcW w:w="2778" w:type="dxa"/>
            <w:vMerge w:val="restart"/>
          </w:tcPr>
          <w:p w:rsidR="00384921" w:rsidRDefault="00384921">
            <w:pPr>
              <w:pStyle w:val="ConsPlusNormal"/>
              <w:jc w:val="center"/>
            </w:pPr>
            <w:r>
              <w:t>Расчетный показатель минимально допустимого уровня обеспеченности</w:t>
            </w:r>
          </w:p>
        </w:tc>
        <w:tc>
          <w:tcPr>
            <w:tcW w:w="2409" w:type="dxa"/>
          </w:tcPr>
          <w:p w:rsidR="00384921" w:rsidRDefault="00384921">
            <w:pPr>
              <w:pStyle w:val="ConsPlusNormal"/>
              <w:jc w:val="center"/>
            </w:pPr>
            <w:r>
              <w:t>Размер земельного участка, м</w:t>
            </w:r>
            <w:r>
              <w:rPr>
                <w:vertAlign w:val="superscript"/>
              </w:rPr>
              <w:t>2</w:t>
            </w:r>
            <w:r>
              <w:t xml:space="preserve"> на место</w:t>
            </w:r>
          </w:p>
        </w:tc>
        <w:tc>
          <w:tcPr>
            <w:tcW w:w="1304" w:type="dxa"/>
          </w:tcPr>
          <w:p w:rsidR="00384921" w:rsidRDefault="00384921">
            <w:pPr>
              <w:pStyle w:val="ConsPlusNormal"/>
              <w:jc w:val="center"/>
            </w:pPr>
            <w:r>
              <w:t>145</w:t>
            </w:r>
          </w:p>
        </w:tc>
      </w:tr>
      <w:tr w:rsidR="00384921">
        <w:tc>
          <w:tcPr>
            <w:tcW w:w="2494" w:type="dxa"/>
            <w:vMerge/>
          </w:tcPr>
          <w:p w:rsidR="00384921" w:rsidRDefault="00384921">
            <w:pPr>
              <w:pStyle w:val="ConsPlusNormal"/>
            </w:pPr>
          </w:p>
        </w:tc>
        <w:tc>
          <w:tcPr>
            <w:tcW w:w="2778" w:type="dxa"/>
            <w:vMerge/>
          </w:tcPr>
          <w:p w:rsidR="00384921" w:rsidRDefault="00384921">
            <w:pPr>
              <w:pStyle w:val="ConsPlusNormal"/>
            </w:pPr>
          </w:p>
        </w:tc>
        <w:tc>
          <w:tcPr>
            <w:tcW w:w="2409" w:type="dxa"/>
          </w:tcPr>
          <w:p w:rsidR="00384921" w:rsidRDefault="00384921">
            <w:pPr>
              <w:pStyle w:val="ConsPlusNormal"/>
              <w:jc w:val="center"/>
            </w:pPr>
            <w:r>
              <w:t>Число коек на 10000 детей</w:t>
            </w:r>
          </w:p>
        </w:tc>
        <w:tc>
          <w:tcPr>
            <w:tcW w:w="1304" w:type="dxa"/>
          </w:tcPr>
          <w:p w:rsidR="00384921" w:rsidRDefault="00384921">
            <w:pPr>
              <w:pStyle w:val="ConsPlusNormal"/>
              <w:jc w:val="center"/>
            </w:pPr>
            <w:r>
              <w:t>30,65</w:t>
            </w:r>
          </w:p>
        </w:tc>
      </w:tr>
      <w:tr w:rsidR="00384921">
        <w:tc>
          <w:tcPr>
            <w:tcW w:w="249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713" w:type="dxa"/>
            <w:gridSpan w:val="2"/>
          </w:tcPr>
          <w:p w:rsidR="00384921" w:rsidRDefault="00384921">
            <w:pPr>
              <w:pStyle w:val="ConsPlusNormal"/>
              <w:jc w:val="center"/>
            </w:pPr>
            <w:r>
              <w:t>Не нормируется</w:t>
            </w:r>
          </w:p>
        </w:tc>
      </w:tr>
      <w:tr w:rsidR="00384921">
        <w:tc>
          <w:tcPr>
            <w:tcW w:w="2494" w:type="dxa"/>
            <w:vMerge w:val="restart"/>
          </w:tcPr>
          <w:p w:rsidR="00384921" w:rsidRDefault="00384921">
            <w:pPr>
              <w:pStyle w:val="ConsPlusNormal"/>
            </w:pPr>
            <w:r>
              <w:t>Детские санаторные лагеря</w:t>
            </w:r>
          </w:p>
        </w:tc>
        <w:tc>
          <w:tcPr>
            <w:tcW w:w="2778" w:type="dxa"/>
          </w:tcPr>
          <w:p w:rsidR="00384921" w:rsidRDefault="00384921">
            <w:pPr>
              <w:pStyle w:val="ConsPlusNormal"/>
              <w:jc w:val="center"/>
            </w:pPr>
            <w:r>
              <w:t>Расчетный показатель минимально допустимого уровня обеспеченности</w:t>
            </w:r>
          </w:p>
        </w:tc>
        <w:tc>
          <w:tcPr>
            <w:tcW w:w="2409" w:type="dxa"/>
          </w:tcPr>
          <w:p w:rsidR="00384921" w:rsidRDefault="00384921">
            <w:pPr>
              <w:pStyle w:val="ConsPlusNormal"/>
              <w:jc w:val="center"/>
            </w:pPr>
            <w:r>
              <w:t>Размер земельного участка, м</w:t>
            </w:r>
            <w:r>
              <w:rPr>
                <w:vertAlign w:val="superscript"/>
              </w:rPr>
              <w:t>2</w:t>
            </w:r>
            <w:r>
              <w:t xml:space="preserve"> на место</w:t>
            </w:r>
          </w:p>
        </w:tc>
        <w:tc>
          <w:tcPr>
            <w:tcW w:w="1304" w:type="dxa"/>
          </w:tcPr>
          <w:p w:rsidR="00384921" w:rsidRDefault="00384921">
            <w:pPr>
              <w:pStyle w:val="ConsPlusNormal"/>
              <w:jc w:val="center"/>
            </w:pPr>
            <w:r>
              <w:t>200</w:t>
            </w:r>
          </w:p>
        </w:tc>
      </w:tr>
      <w:tr w:rsidR="00384921">
        <w:tc>
          <w:tcPr>
            <w:tcW w:w="249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713" w:type="dxa"/>
            <w:gridSpan w:val="2"/>
          </w:tcPr>
          <w:p w:rsidR="00384921" w:rsidRDefault="00384921">
            <w:pPr>
              <w:pStyle w:val="ConsPlusNormal"/>
              <w:jc w:val="center"/>
            </w:pPr>
            <w:r>
              <w:t>Не нормируется</w:t>
            </w:r>
          </w:p>
        </w:tc>
      </w:tr>
      <w:tr w:rsidR="00384921">
        <w:tc>
          <w:tcPr>
            <w:tcW w:w="2494" w:type="dxa"/>
            <w:vMerge w:val="restart"/>
          </w:tcPr>
          <w:p w:rsidR="00384921" w:rsidRDefault="00384921">
            <w:pPr>
              <w:pStyle w:val="ConsPlusNormal"/>
            </w:pPr>
            <w:r>
              <w:t xml:space="preserve">Детские летние лагеря и детские спортивные </w:t>
            </w:r>
            <w:r>
              <w:lastRenderedPageBreak/>
              <w:t>летние лагеря</w:t>
            </w:r>
          </w:p>
        </w:tc>
        <w:tc>
          <w:tcPr>
            <w:tcW w:w="2778" w:type="dxa"/>
          </w:tcPr>
          <w:p w:rsidR="00384921" w:rsidRDefault="00384921">
            <w:pPr>
              <w:pStyle w:val="ConsPlusNormal"/>
              <w:jc w:val="center"/>
            </w:pPr>
            <w:r>
              <w:lastRenderedPageBreak/>
              <w:t xml:space="preserve">Расчетный показатель минимально допустимого </w:t>
            </w:r>
            <w:r>
              <w:lastRenderedPageBreak/>
              <w:t>уровня обеспеченности</w:t>
            </w:r>
          </w:p>
        </w:tc>
        <w:tc>
          <w:tcPr>
            <w:tcW w:w="2409" w:type="dxa"/>
          </w:tcPr>
          <w:p w:rsidR="00384921" w:rsidRDefault="00384921">
            <w:pPr>
              <w:pStyle w:val="ConsPlusNormal"/>
              <w:jc w:val="center"/>
            </w:pPr>
            <w:r>
              <w:lastRenderedPageBreak/>
              <w:t>Размер земельного участка, м</w:t>
            </w:r>
            <w:r>
              <w:rPr>
                <w:vertAlign w:val="superscript"/>
              </w:rPr>
              <w:t>2</w:t>
            </w:r>
            <w:r>
              <w:t xml:space="preserve"> на место</w:t>
            </w:r>
          </w:p>
        </w:tc>
        <w:tc>
          <w:tcPr>
            <w:tcW w:w="1304" w:type="dxa"/>
          </w:tcPr>
          <w:p w:rsidR="00384921" w:rsidRDefault="00384921">
            <w:pPr>
              <w:pStyle w:val="ConsPlusNormal"/>
              <w:jc w:val="center"/>
            </w:pPr>
            <w:r>
              <w:t>150</w:t>
            </w:r>
          </w:p>
        </w:tc>
      </w:tr>
      <w:tr w:rsidR="00384921">
        <w:tc>
          <w:tcPr>
            <w:tcW w:w="249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713" w:type="dxa"/>
            <w:gridSpan w:val="2"/>
          </w:tcPr>
          <w:p w:rsidR="00384921" w:rsidRDefault="00384921">
            <w:pPr>
              <w:pStyle w:val="ConsPlusNormal"/>
              <w:jc w:val="center"/>
            </w:pPr>
            <w:r>
              <w:t>Не нормируется</w:t>
            </w:r>
          </w:p>
        </w:tc>
      </w:tr>
      <w:tr w:rsidR="00384921">
        <w:tc>
          <w:tcPr>
            <w:tcW w:w="2494" w:type="dxa"/>
            <w:vMerge w:val="restart"/>
          </w:tcPr>
          <w:p w:rsidR="00384921" w:rsidRDefault="00384921">
            <w:pPr>
              <w:pStyle w:val="ConsPlusNormal"/>
            </w:pPr>
            <w:r>
              <w:t>Дома отдыха (пансионаты)</w:t>
            </w:r>
          </w:p>
        </w:tc>
        <w:tc>
          <w:tcPr>
            <w:tcW w:w="2778" w:type="dxa"/>
          </w:tcPr>
          <w:p w:rsidR="00384921" w:rsidRDefault="00384921">
            <w:pPr>
              <w:pStyle w:val="ConsPlusNormal"/>
              <w:jc w:val="center"/>
            </w:pPr>
            <w:r>
              <w:t>Расчетный показатель минимально допустимого уровня обеспеченности</w:t>
            </w:r>
          </w:p>
        </w:tc>
        <w:tc>
          <w:tcPr>
            <w:tcW w:w="2409" w:type="dxa"/>
          </w:tcPr>
          <w:p w:rsidR="00384921" w:rsidRDefault="00384921">
            <w:pPr>
              <w:pStyle w:val="ConsPlusNormal"/>
              <w:jc w:val="center"/>
            </w:pPr>
            <w:r>
              <w:t>Размер земельного участка, м</w:t>
            </w:r>
            <w:r>
              <w:rPr>
                <w:vertAlign w:val="superscript"/>
              </w:rPr>
              <w:t>2</w:t>
            </w:r>
            <w:r>
              <w:t xml:space="preserve"> на место</w:t>
            </w:r>
          </w:p>
        </w:tc>
        <w:tc>
          <w:tcPr>
            <w:tcW w:w="1304" w:type="dxa"/>
          </w:tcPr>
          <w:p w:rsidR="00384921" w:rsidRDefault="00384921">
            <w:pPr>
              <w:pStyle w:val="ConsPlusNormal"/>
              <w:jc w:val="center"/>
            </w:pPr>
            <w:r>
              <w:t>120</w:t>
            </w:r>
          </w:p>
        </w:tc>
      </w:tr>
      <w:tr w:rsidR="00384921">
        <w:tc>
          <w:tcPr>
            <w:tcW w:w="249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713" w:type="dxa"/>
            <w:gridSpan w:val="2"/>
          </w:tcPr>
          <w:p w:rsidR="00384921" w:rsidRDefault="00384921">
            <w:pPr>
              <w:pStyle w:val="ConsPlusNormal"/>
              <w:jc w:val="center"/>
            </w:pPr>
            <w:r>
              <w:t>Не нормируется</w:t>
            </w:r>
          </w:p>
        </w:tc>
      </w:tr>
      <w:tr w:rsidR="00384921">
        <w:tc>
          <w:tcPr>
            <w:tcW w:w="2494" w:type="dxa"/>
            <w:vMerge w:val="restart"/>
          </w:tcPr>
          <w:p w:rsidR="00384921" w:rsidRDefault="00384921">
            <w:pPr>
              <w:pStyle w:val="ConsPlusNormal"/>
            </w:pPr>
            <w:r>
              <w:t>Дома отдыха (пансионаты) для семей с детьми</w:t>
            </w:r>
          </w:p>
        </w:tc>
        <w:tc>
          <w:tcPr>
            <w:tcW w:w="2778" w:type="dxa"/>
          </w:tcPr>
          <w:p w:rsidR="00384921" w:rsidRDefault="00384921">
            <w:pPr>
              <w:pStyle w:val="ConsPlusNormal"/>
              <w:jc w:val="center"/>
            </w:pPr>
            <w:r>
              <w:t>Расчетный показатель минимально допустимого уровня обеспеченности</w:t>
            </w:r>
          </w:p>
        </w:tc>
        <w:tc>
          <w:tcPr>
            <w:tcW w:w="2409" w:type="dxa"/>
          </w:tcPr>
          <w:p w:rsidR="00384921" w:rsidRDefault="00384921">
            <w:pPr>
              <w:pStyle w:val="ConsPlusNormal"/>
              <w:jc w:val="center"/>
            </w:pPr>
            <w:r>
              <w:t>Размер земельного участка, м</w:t>
            </w:r>
            <w:r>
              <w:rPr>
                <w:vertAlign w:val="superscript"/>
              </w:rPr>
              <w:t>2</w:t>
            </w:r>
            <w:r>
              <w:t xml:space="preserve"> на место</w:t>
            </w:r>
          </w:p>
        </w:tc>
        <w:tc>
          <w:tcPr>
            <w:tcW w:w="1304" w:type="dxa"/>
          </w:tcPr>
          <w:p w:rsidR="00384921" w:rsidRDefault="00384921">
            <w:pPr>
              <w:pStyle w:val="ConsPlusNormal"/>
              <w:jc w:val="center"/>
            </w:pPr>
            <w:r>
              <w:t>140</w:t>
            </w:r>
          </w:p>
        </w:tc>
      </w:tr>
      <w:tr w:rsidR="00384921">
        <w:tc>
          <w:tcPr>
            <w:tcW w:w="249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713" w:type="dxa"/>
            <w:gridSpan w:val="2"/>
          </w:tcPr>
          <w:p w:rsidR="00384921" w:rsidRDefault="00384921">
            <w:pPr>
              <w:pStyle w:val="ConsPlusNormal"/>
              <w:jc w:val="center"/>
            </w:pPr>
            <w:r>
              <w:t>Не нормируется</w:t>
            </w:r>
          </w:p>
        </w:tc>
      </w:tr>
      <w:tr w:rsidR="00384921">
        <w:tc>
          <w:tcPr>
            <w:tcW w:w="2494" w:type="dxa"/>
            <w:vMerge w:val="restart"/>
          </w:tcPr>
          <w:p w:rsidR="00384921" w:rsidRDefault="00384921">
            <w:pPr>
              <w:pStyle w:val="ConsPlusNormal"/>
            </w:pPr>
            <w:r>
              <w:t>Туристские базы</w:t>
            </w:r>
          </w:p>
        </w:tc>
        <w:tc>
          <w:tcPr>
            <w:tcW w:w="2778" w:type="dxa"/>
          </w:tcPr>
          <w:p w:rsidR="00384921" w:rsidRDefault="00384921">
            <w:pPr>
              <w:pStyle w:val="ConsPlusNormal"/>
              <w:jc w:val="center"/>
            </w:pPr>
            <w:r>
              <w:t>Расчетный показатель минимально допустимого уровня обеспеченности</w:t>
            </w:r>
          </w:p>
        </w:tc>
        <w:tc>
          <w:tcPr>
            <w:tcW w:w="2409" w:type="dxa"/>
          </w:tcPr>
          <w:p w:rsidR="00384921" w:rsidRDefault="00384921">
            <w:pPr>
              <w:pStyle w:val="ConsPlusNormal"/>
              <w:jc w:val="center"/>
            </w:pPr>
            <w:r>
              <w:t>Размер земельного участка, м</w:t>
            </w:r>
            <w:r>
              <w:rPr>
                <w:vertAlign w:val="superscript"/>
              </w:rPr>
              <w:t>2</w:t>
            </w:r>
            <w:r>
              <w:t xml:space="preserve"> на место</w:t>
            </w:r>
          </w:p>
        </w:tc>
        <w:tc>
          <w:tcPr>
            <w:tcW w:w="1304" w:type="dxa"/>
          </w:tcPr>
          <w:p w:rsidR="00384921" w:rsidRDefault="00384921">
            <w:pPr>
              <w:pStyle w:val="ConsPlusNormal"/>
              <w:jc w:val="center"/>
            </w:pPr>
            <w:r>
              <w:t>65</w:t>
            </w:r>
          </w:p>
        </w:tc>
      </w:tr>
      <w:tr w:rsidR="00384921">
        <w:tc>
          <w:tcPr>
            <w:tcW w:w="249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713" w:type="dxa"/>
            <w:gridSpan w:val="2"/>
          </w:tcPr>
          <w:p w:rsidR="00384921" w:rsidRDefault="00384921">
            <w:pPr>
              <w:pStyle w:val="ConsPlusNormal"/>
              <w:jc w:val="center"/>
            </w:pPr>
            <w:r>
              <w:t>Не нормируется</w:t>
            </w:r>
          </w:p>
        </w:tc>
      </w:tr>
      <w:tr w:rsidR="00384921">
        <w:tc>
          <w:tcPr>
            <w:tcW w:w="2494" w:type="dxa"/>
            <w:vMerge w:val="restart"/>
          </w:tcPr>
          <w:p w:rsidR="00384921" w:rsidRDefault="00384921">
            <w:pPr>
              <w:pStyle w:val="ConsPlusNormal"/>
            </w:pPr>
            <w:r>
              <w:t>Туристские базы для семей с детьми</w:t>
            </w:r>
          </w:p>
        </w:tc>
        <w:tc>
          <w:tcPr>
            <w:tcW w:w="2778" w:type="dxa"/>
          </w:tcPr>
          <w:p w:rsidR="00384921" w:rsidRDefault="00384921">
            <w:pPr>
              <w:pStyle w:val="ConsPlusNormal"/>
              <w:jc w:val="center"/>
            </w:pPr>
            <w:r>
              <w:t>Расчетный показатель минимально допустимого уровня обеспеченности</w:t>
            </w:r>
          </w:p>
        </w:tc>
        <w:tc>
          <w:tcPr>
            <w:tcW w:w="2409" w:type="dxa"/>
          </w:tcPr>
          <w:p w:rsidR="00384921" w:rsidRDefault="00384921">
            <w:pPr>
              <w:pStyle w:val="ConsPlusNormal"/>
              <w:jc w:val="center"/>
            </w:pPr>
            <w:r>
              <w:t>Размер земельного участка, м</w:t>
            </w:r>
            <w:r>
              <w:rPr>
                <w:vertAlign w:val="superscript"/>
              </w:rPr>
              <w:t>2</w:t>
            </w:r>
            <w:r>
              <w:t xml:space="preserve"> на место</w:t>
            </w:r>
          </w:p>
        </w:tc>
        <w:tc>
          <w:tcPr>
            <w:tcW w:w="1304" w:type="dxa"/>
          </w:tcPr>
          <w:p w:rsidR="00384921" w:rsidRDefault="00384921">
            <w:pPr>
              <w:pStyle w:val="ConsPlusNormal"/>
              <w:jc w:val="center"/>
            </w:pPr>
            <w:r>
              <w:t>95</w:t>
            </w:r>
          </w:p>
        </w:tc>
      </w:tr>
      <w:tr w:rsidR="00384921">
        <w:tc>
          <w:tcPr>
            <w:tcW w:w="2494" w:type="dxa"/>
            <w:vMerge/>
          </w:tcPr>
          <w:p w:rsidR="00384921" w:rsidRDefault="00384921">
            <w:pPr>
              <w:pStyle w:val="ConsPlusNormal"/>
            </w:pPr>
          </w:p>
        </w:tc>
        <w:tc>
          <w:tcPr>
            <w:tcW w:w="277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713" w:type="dxa"/>
            <w:gridSpan w:val="2"/>
          </w:tcPr>
          <w:p w:rsidR="00384921" w:rsidRDefault="00384921">
            <w:pPr>
              <w:pStyle w:val="ConsPlusNormal"/>
              <w:jc w:val="center"/>
            </w:pPr>
            <w:r>
              <w:t>Не нормируется</w:t>
            </w:r>
          </w:p>
        </w:tc>
      </w:tr>
    </w:tbl>
    <w:p w:rsidR="00384921" w:rsidRDefault="00384921">
      <w:pPr>
        <w:pStyle w:val="ConsPlusNormal"/>
        <w:jc w:val="both"/>
      </w:pPr>
    </w:p>
    <w:p w:rsidR="00384921" w:rsidRDefault="00384921">
      <w:pPr>
        <w:pStyle w:val="ConsPlusNormal"/>
        <w:ind w:firstLine="540"/>
        <w:jc w:val="both"/>
      </w:pPr>
      <w:r>
        <w:t>1.1.7. Объекты регионального значения в области жилищного строительства принимаются в соответствии с таблицей 6.</w:t>
      </w:r>
    </w:p>
    <w:p w:rsidR="00384921" w:rsidRDefault="00384921">
      <w:pPr>
        <w:pStyle w:val="ConsPlusNormal"/>
        <w:jc w:val="both"/>
      </w:pPr>
    </w:p>
    <w:p w:rsidR="00384921" w:rsidRDefault="00384921">
      <w:pPr>
        <w:pStyle w:val="ConsPlusNormal"/>
        <w:jc w:val="right"/>
        <w:outlineLvl w:val="2"/>
      </w:pPr>
      <w:r>
        <w:t>Таблица 6</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2154"/>
        <w:gridCol w:w="2665"/>
        <w:gridCol w:w="1871"/>
        <w:gridCol w:w="624"/>
      </w:tblGrid>
      <w:tr w:rsidR="00384921">
        <w:tc>
          <w:tcPr>
            <w:tcW w:w="1701" w:type="dxa"/>
          </w:tcPr>
          <w:p w:rsidR="00384921" w:rsidRDefault="00384921">
            <w:pPr>
              <w:pStyle w:val="ConsPlusNormal"/>
              <w:jc w:val="center"/>
            </w:pPr>
            <w:r>
              <w:t>Наименование вида объекта</w:t>
            </w:r>
          </w:p>
        </w:tc>
        <w:tc>
          <w:tcPr>
            <w:tcW w:w="2154" w:type="dxa"/>
          </w:tcPr>
          <w:p w:rsidR="00384921" w:rsidRDefault="00384921">
            <w:pPr>
              <w:pStyle w:val="ConsPlusNormal"/>
              <w:jc w:val="center"/>
            </w:pPr>
            <w:r>
              <w:t>Тип расчетного показателя</w:t>
            </w:r>
          </w:p>
        </w:tc>
        <w:tc>
          <w:tcPr>
            <w:tcW w:w="2665" w:type="dxa"/>
          </w:tcPr>
          <w:p w:rsidR="00384921" w:rsidRDefault="00384921">
            <w:pPr>
              <w:pStyle w:val="ConsPlusNormal"/>
              <w:jc w:val="center"/>
            </w:pPr>
            <w:r>
              <w:t>Наименование расчетного показателя, ед. изм.</w:t>
            </w:r>
          </w:p>
        </w:tc>
        <w:tc>
          <w:tcPr>
            <w:tcW w:w="2495" w:type="dxa"/>
            <w:gridSpan w:val="2"/>
          </w:tcPr>
          <w:p w:rsidR="00384921" w:rsidRDefault="00384921">
            <w:pPr>
              <w:pStyle w:val="ConsPlusNormal"/>
              <w:jc w:val="center"/>
            </w:pPr>
            <w:r>
              <w:t>Значение расчетного показателя</w:t>
            </w:r>
          </w:p>
        </w:tc>
      </w:tr>
      <w:tr w:rsidR="00384921">
        <w:tc>
          <w:tcPr>
            <w:tcW w:w="1701" w:type="dxa"/>
            <w:vMerge w:val="restart"/>
          </w:tcPr>
          <w:p w:rsidR="00384921" w:rsidRDefault="00384921">
            <w:pPr>
              <w:pStyle w:val="ConsPlusNormal"/>
            </w:pPr>
            <w:r>
              <w:t>Жилые помещения</w:t>
            </w:r>
          </w:p>
        </w:tc>
        <w:tc>
          <w:tcPr>
            <w:tcW w:w="2154" w:type="dxa"/>
            <w:vMerge w:val="restart"/>
          </w:tcPr>
          <w:p w:rsidR="00384921" w:rsidRDefault="00384921">
            <w:pPr>
              <w:pStyle w:val="ConsPlusNormal"/>
              <w:jc w:val="center"/>
            </w:pPr>
            <w:r>
              <w:t>Расчетный показатель минимально допустимого уровня обеспеченности</w:t>
            </w:r>
          </w:p>
        </w:tc>
        <w:tc>
          <w:tcPr>
            <w:tcW w:w="2665" w:type="dxa"/>
            <w:vMerge w:val="restart"/>
          </w:tcPr>
          <w:p w:rsidR="00384921" w:rsidRDefault="00384921">
            <w:pPr>
              <w:pStyle w:val="ConsPlusNormal"/>
              <w:jc w:val="center"/>
            </w:pPr>
            <w:r>
              <w:t>Норма предоставления площади жилого помещения из государственного жилищного фонда Астраханской области, м</w:t>
            </w:r>
            <w:r>
              <w:rPr>
                <w:vertAlign w:val="superscript"/>
              </w:rPr>
              <w:t>2</w:t>
            </w:r>
            <w:r>
              <w:t xml:space="preserve"> общей площади жилых помещений на человека</w:t>
            </w:r>
          </w:p>
        </w:tc>
        <w:tc>
          <w:tcPr>
            <w:tcW w:w="1871" w:type="dxa"/>
          </w:tcPr>
          <w:p w:rsidR="00384921" w:rsidRDefault="00384921">
            <w:pPr>
              <w:pStyle w:val="ConsPlusNormal"/>
              <w:jc w:val="center"/>
            </w:pPr>
            <w:r>
              <w:t>на семью из трех и более человек</w:t>
            </w:r>
          </w:p>
        </w:tc>
        <w:tc>
          <w:tcPr>
            <w:tcW w:w="624" w:type="dxa"/>
          </w:tcPr>
          <w:p w:rsidR="00384921" w:rsidRDefault="00384921">
            <w:pPr>
              <w:pStyle w:val="ConsPlusNormal"/>
              <w:jc w:val="center"/>
            </w:pPr>
            <w:r>
              <w:t>18</w:t>
            </w:r>
          </w:p>
        </w:tc>
      </w:tr>
      <w:tr w:rsidR="00384921">
        <w:tc>
          <w:tcPr>
            <w:tcW w:w="1701" w:type="dxa"/>
            <w:vMerge/>
          </w:tcPr>
          <w:p w:rsidR="00384921" w:rsidRDefault="00384921">
            <w:pPr>
              <w:pStyle w:val="ConsPlusNormal"/>
            </w:pPr>
          </w:p>
        </w:tc>
        <w:tc>
          <w:tcPr>
            <w:tcW w:w="2154" w:type="dxa"/>
            <w:vMerge/>
          </w:tcPr>
          <w:p w:rsidR="00384921" w:rsidRDefault="00384921">
            <w:pPr>
              <w:pStyle w:val="ConsPlusNormal"/>
            </w:pPr>
          </w:p>
        </w:tc>
        <w:tc>
          <w:tcPr>
            <w:tcW w:w="2665" w:type="dxa"/>
            <w:vMerge/>
          </w:tcPr>
          <w:p w:rsidR="00384921" w:rsidRDefault="00384921">
            <w:pPr>
              <w:pStyle w:val="ConsPlusNormal"/>
            </w:pPr>
          </w:p>
        </w:tc>
        <w:tc>
          <w:tcPr>
            <w:tcW w:w="1871" w:type="dxa"/>
          </w:tcPr>
          <w:p w:rsidR="00384921" w:rsidRDefault="00384921">
            <w:pPr>
              <w:pStyle w:val="ConsPlusNormal"/>
              <w:jc w:val="center"/>
            </w:pPr>
            <w:r>
              <w:t>на семью из двух человек</w:t>
            </w:r>
          </w:p>
        </w:tc>
        <w:tc>
          <w:tcPr>
            <w:tcW w:w="624" w:type="dxa"/>
          </w:tcPr>
          <w:p w:rsidR="00384921" w:rsidRDefault="00384921">
            <w:pPr>
              <w:pStyle w:val="ConsPlusNormal"/>
              <w:jc w:val="center"/>
            </w:pPr>
            <w:r>
              <w:t>21</w:t>
            </w:r>
          </w:p>
        </w:tc>
      </w:tr>
      <w:tr w:rsidR="00384921">
        <w:tc>
          <w:tcPr>
            <w:tcW w:w="1701" w:type="dxa"/>
            <w:vMerge/>
          </w:tcPr>
          <w:p w:rsidR="00384921" w:rsidRDefault="00384921">
            <w:pPr>
              <w:pStyle w:val="ConsPlusNormal"/>
            </w:pPr>
          </w:p>
        </w:tc>
        <w:tc>
          <w:tcPr>
            <w:tcW w:w="2154" w:type="dxa"/>
            <w:vMerge/>
          </w:tcPr>
          <w:p w:rsidR="00384921" w:rsidRDefault="00384921">
            <w:pPr>
              <w:pStyle w:val="ConsPlusNormal"/>
            </w:pPr>
          </w:p>
        </w:tc>
        <w:tc>
          <w:tcPr>
            <w:tcW w:w="2665" w:type="dxa"/>
            <w:vMerge/>
          </w:tcPr>
          <w:p w:rsidR="00384921" w:rsidRDefault="00384921">
            <w:pPr>
              <w:pStyle w:val="ConsPlusNormal"/>
            </w:pPr>
          </w:p>
        </w:tc>
        <w:tc>
          <w:tcPr>
            <w:tcW w:w="1871" w:type="dxa"/>
          </w:tcPr>
          <w:p w:rsidR="00384921" w:rsidRDefault="00384921">
            <w:pPr>
              <w:pStyle w:val="ConsPlusNormal"/>
              <w:jc w:val="center"/>
            </w:pPr>
            <w:r>
              <w:t>на одиноко проживающих граждан</w:t>
            </w:r>
          </w:p>
        </w:tc>
        <w:tc>
          <w:tcPr>
            <w:tcW w:w="624" w:type="dxa"/>
          </w:tcPr>
          <w:p w:rsidR="00384921" w:rsidRDefault="00384921">
            <w:pPr>
              <w:pStyle w:val="ConsPlusNormal"/>
              <w:jc w:val="center"/>
            </w:pPr>
            <w:r>
              <w:t>33</w:t>
            </w:r>
          </w:p>
        </w:tc>
      </w:tr>
      <w:tr w:rsidR="00384921">
        <w:tc>
          <w:tcPr>
            <w:tcW w:w="1701" w:type="dxa"/>
            <w:vMerge/>
          </w:tcPr>
          <w:p w:rsidR="00384921" w:rsidRDefault="00384921">
            <w:pPr>
              <w:pStyle w:val="ConsPlusNormal"/>
            </w:pPr>
          </w:p>
        </w:tc>
        <w:tc>
          <w:tcPr>
            <w:tcW w:w="2154" w:type="dxa"/>
            <w:vMerge/>
          </w:tcPr>
          <w:p w:rsidR="00384921" w:rsidRDefault="00384921">
            <w:pPr>
              <w:pStyle w:val="ConsPlusNormal"/>
            </w:pPr>
          </w:p>
        </w:tc>
        <w:tc>
          <w:tcPr>
            <w:tcW w:w="2665" w:type="dxa"/>
            <w:vMerge w:val="restart"/>
          </w:tcPr>
          <w:p w:rsidR="00384921" w:rsidRDefault="00384921">
            <w:pPr>
              <w:pStyle w:val="ConsPlusNormal"/>
              <w:jc w:val="center"/>
            </w:pPr>
            <w:r>
              <w:t xml:space="preserve">Средняя жилищная </w:t>
            </w:r>
            <w:r>
              <w:lastRenderedPageBreak/>
              <w:t>обеспеченность, м</w:t>
            </w:r>
            <w:r>
              <w:rPr>
                <w:vertAlign w:val="superscript"/>
              </w:rPr>
              <w:t>2</w:t>
            </w:r>
            <w:r>
              <w:t xml:space="preserve"> площади жилых помещений на человека</w:t>
            </w:r>
          </w:p>
        </w:tc>
        <w:tc>
          <w:tcPr>
            <w:tcW w:w="1871" w:type="dxa"/>
          </w:tcPr>
          <w:p w:rsidR="00384921" w:rsidRDefault="00384921">
            <w:pPr>
              <w:pStyle w:val="ConsPlusNormal"/>
              <w:jc w:val="center"/>
            </w:pPr>
            <w:r>
              <w:lastRenderedPageBreak/>
              <w:t>до 2020 года</w:t>
            </w:r>
          </w:p>
        </w:tc>
        <w:tc>
          <w:tcPr>
            <w:tcW w:w="624" w:type="dxa"/>
          </w:tcPr>
          <w:p w:rsidR="00384921" w:rsidRDefault="00384921">
            <w:pPr>
              <w:pStyle w:val="ConsPlusNormal"/>
              <w:jc w:val="center"/>
            </w:pPr>
            <w:r>
              <w:t>22,8</w:t>
            </w:r>
          </w:p>
        </w:tc>
      </w:tr>
      <w:tr w:rsidR="00384921">
        <w:tc>
          <w:tcPr>
            <w:tcW w:w="1701" w:type="dxa"/>
            <w:vMerge/>
          </w:tcPr>
          <w:p w:rsidR="00384921" w:rsidRDefault="00384921">
            <w:pPr>
              <w:pStyle w:val="ConsPlusNormal"/>
            </w:pPr>
          </w:p>
        </w:tc>
        <w:tc>
          <w:tcPr>
            <w:tcW w:w="2154" w:type="dxa"/>
            <w:vMerge/>
          </w:tcPr>
          <w:p w:rsidR="00384921" w:rsidRDefault="00384921">
            <w:pPr>
              <w:pStyle w:val="ConsPlusNormal"/>
            </w:pPr>
          </w:p>
        </w:tc>
        <w:tc>
          <w:tcPr>
            <w:tcW w:w="2665" w:type="dxa"/>
            <w:vMerge/>
          </w:tcPr>
          <w:p w:rsidR="00384921" w:rsidRDefault="00384921">
            <w:pPr>
              <w:pStyle w:val="ConsPlusNormal"/>
            </w:pPr>
          </w:p>
        </w:tc>
        <w:tc>
          <w:tcPr>
            <w:tcW w:w="1871" w:type="dxa"/>
          </w:tcPr>
          <w:p w:rsidR="00384921" w:rsidRDefault="00384921">
            <w:pPr>
              <w:pStyle w:val="ConsPlusNormal"/>
              <w:jc w:val="center"/>
            </w:pPr>
            <w:r>
              <w:t>к 2020 году</w:t>
            </w:r>
          </w:p>
        </w:tc>
        <w:tc>
          <w:tcPr>
            <w:tcW w:w="624" w:type="dxa"/>
          </w:tcPr>
          <w:p w:rsidR="00384921" w:rsidRDefault="00384921">
            <w:pPr>
              <w:pStyle w:val="ConsPlusNormal"/>
              <w:jc w:val="center"/>
            </w:pPr>
            <w:r>
              <w:t>26,1</w:t>
            </w:r>
          </w:p>
        </w:tc>
      </w:tr>
      <w:tr w:rsidR="00384921">
        <w:tc>
          <w:tcPr>
            <w:tcW w:w="1701" w:type="dxa"/>
            <w:vMerge/>
          </w:tcPr>
          <w:p w:rsidR="00384921" w:rsidRDefault="00384921">
            <w:pPr>
              <w:pStyle w:val="ConsPlusNormal"/>
            </w:pPr>
          </w:p>
        </w:tc>
        <w:tc>
          <w:tcPr>
            <w:tcW w:w="2154"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160" w:type="dxa"/>
            <w:gridSpan w:val="3"/>
          </w:tcPr>
          <w:p w:rsidR="00384921" w:rsidRDefault="00384921">
            <w:pPr>
              <w:pStyle w:val="ConsPlusNormal"/>
              <w:jc w:val="center"/>
            </w:pPr>
            <w:r>
              <w:t>Не нормируется</w:t>
            </w:r>
          </w:p>
        </w:tc>
      </w:tr>
    </w:tbl>
    <w:p w:rsidR="00384921" w:rsidRDefault="00384921">
      <w:pPr>
        <w:pStyle w:val="ConsPlusNormal"/>
        <w:jc w:val="both"/>
      </w:pPr>
    </w:p>
    <w:p w:rsidR="00384921" w:rsidRDefault="00384921">
      <w:pPr>
        <w:pStyle w:val="ConsPlusNormal"/>
        <w:ind w:firstLine="540"/>
        <w:jc w:val="both"/>
      </w:pPr>
      <w:r>
        <w:t>1.1.8. Объекты регионального значения в области науки и инновации принимаются в соответствии с таблицей 7.</w:t>
      </w:r>
    </w:p>
    <w:p w:rsidR="00384921" w:rsidRDefault="00384921">
      <w:pPr>
        <w:pStyle w:val="ConsPlusNormal"/>
        <w:jc w:val="both"/>
      </w:pPr>
    </w:p>
    <w:p w:rsidR="00384921" w:rsidRDefault="00384921">
      <w:pPr>
        <w:pStyle w:val="ConsPlusNormal"/>
        <w:jc w:val="right"/>
        <w:outlineLvl w:val="2"/>
      </w:pPr>
      <w:r>
        <w:t>Таблица 7</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928"/>
        <w:gridCol w:w="3685"/>
        <w:gridCol w:w="794"/>
        <w:gridCol w:w="795"/>
      </w:tblGrid>
      <w:tr w:rsidR="00384921">
        <w:tc>
          <w:tcPr>
            <w:tcW w:w="1814" w:type="dxa"/>
          </w:tcPr>
          <w:p w:rsidR="00384921" w:rsidRDefault="00384921">
            <w:pPr>
              <w:pStyle w:val="ConsPlusNormal"/>
              <w:jc w:val="center"/>
            </w:pPr>
            <w:r>
              <w:t>Наименование вида объекта</w:t>
            </w:r>
          </w:p>
        </w:tc>
        <w:tc>
          <w:tcPr>
            <w:tcW w:w="1928" w:type="dxa"/>
          </w:tcPr>
          <w:p w:rsidR="00384921" w:rsidRDefault="00384921">
            <w:pPr>
              <w:pStyle w:val="ConsPlusNormal"/>
              <w:jc w:val="center"/>
            </w:pPr>
            <w:r>
              <w:t>Тип расчетного показателя</w:t>
            </w:r>
          </w:p>
        </w:tc>
        <w:tc>
          <w:tcPr>
            <w:tcW w:w="3685" w:type="dxa"/>
          </w:tcPr>
          <w:p w:rsidR="00384921" w:rsidRDefault="00384921">
            <w:pPr>
              <w:pStyle w:val="ConsPlusNormal"/>
              <w:jc w:val="center"/>
            </w:pPr>
            <w:r>
              <w:t>Наименование расчетного показателя, ед. изм.</w:t>
            </w:r>
          </w:p>
        </w:tc>
        <w:tc>
          <w:tcPr>
            <w:tcW w:w="1589" w:type="dxa"/>
            <w:gridSpan w:val="2"/>
          </w:tcPr>
          <w:p w:rsidR="00384921" w:rsidRDefault="00384921">
            <w:pPr>
              <w:pStyle w:val="ConsPlusNormal"/>
              <w:jc w:val="center"/>
            </w:pPr>
            <w:r>
              <w:t>Значение расчетного показателя</w:t>
            </w:r>
          </w:p>
        </w:tc>
      </w:tr>
      <w:tr w:rsidR="00384921">
        <w:tc>
          <w:tcPr>
            <w:tcW w:w="1814" w:type="dxa"/>
            <w:vMerge w:val="restart"/>
          </w:tcPr>
          <w:p w:rsidR="00384921" w:rsidRDefault="00384921">
            <w:pPr>
              <w:pStyle w:val="ConsPlusNormal"/>
            </w:pPr>
            <w:r>
              <w:t xml:space="preserve">Технопарки, научные парки, </w:t>
            </w:r>
            <w:proofErr w:type="spellStart"/>
            <w:r>
              <w:t>инновационно</w:t>
            </w:r>
            <w:proofErr w:type="spellEnd"/>
            <w:r>
              <w:t>-технологические центры, бизнес-инкубаторы</w:t>
            </w:r>
          </w:p>
        </w:tc>
        <w:tc>
          <w:tcPr>
            <w:tcW w:w="1928" w:type="dxa"/>
            <w:vMerge w:val="restart"/>
          </w:tcPr>
          <w:p w:rsidR="00384921" w:rsidRDefault="00384921">
            <w:pPr>
              <w:pStyle w:val="ConsPlusNormal"/>
              <w:jc w:val="center"/>
            </w:pPr>
            <w:r>
              <w:t>Расчетный показатель минимально допустимого уровня обеспеченности</w:t>
            </w:r>
          </w:p>
        </w:tc>
        <w:tc>
          <w:tcPr>
            <w:tcW w:w="3685" w:type="dxa"/>
            <w:vMerge w:val="restart"/>
          </w:tcPr>
          <w:p w:rsidR="00384921" w:rsidRDefault="00384921">
            <w:pPr>
              <w:pStyle w:val="ConsPlusNormal"/>
              <w:jc w:val="center"/>
            </w:pPr>
            <w:r>
              <w:t xml:space="preserve">Число вновь подготовленных инвестиционных площадок, соответствующих установленным требованиям (особые или специализированные зоны, индустриальные (технологические) парки, бизнес-инкубаторы, межотраслевые центры развития (центр коллективного пользования, центр </w:t>
            </w:r>
            <w:proofErr w:type="spellStart"/>
            <w:r>
              <w:t>прототипирования</w:t>
            </w:r>
            <w:proofErr w:type="spellEnd"/>
            <w:r>
              <w:t>, центр трансферта технологий), промышленные площадки и т.д.), накопленным итогом</w:t>
            </w:r>
          </w:p>
        </w:tc>
        <w:tc>
          <w:tcPr>
            <w:tcW w:w="794" w:type="dxa"/>
          </w:tcPr>
          <w:p w:rsidR="00384921" w:rsidRDefault="00384921">
            <w:pPr>
              <w:pStyle w:val="ConsPlusNormal"/>
              <w:jc w:val="center"/>
            </w:pPr>
            <w:r>
              <w:t>2017 год</w:t>
            </w:r>
          </w:p>
        </w:tc>
        <w:tc>
          <w:tcPr>
            <w:tcW w:w="795" w:type="dxa"/>
          </w:tcPr>
          <w:p w:rsidR="00384921" w:rsidRDefault="00384921">
            <w:pPr>
              <w:pStyle w:val="ConsPlusNormal"/>
              <w:jc w:val="center"/>
            </w:pPr>
            <w:r>
              <w:t>5</w:t>
            </w:r>
          </w:p>
        </w:tc>
      </w:tr>
      <w:tr w:rsidR="00384921">
        <w:tc>
          <w:tcPr>
            <w:tcW w:w="1814" w:type="dxa"/>
            <w:vMerge/>
          </w:tcPr>
          <w:p w:rsidR="00384921" w:rsidRDefault="00384921">
            <w:pPr>
              <w:pStyle w:val="ConsPlusNormal"/>
            </w:pPr>
          </w:p>
        </w:tc>
        <w:tc>
          <w:tcPr>
            <w:tcW w:w="1928" w:type="dxa"/>
            <w:vMerge/>
          </w:tcPr>
          <w:p w:rsidR="00384921" w:rsidRDefault="00384921">
            <w:pPr>
              <w:pStyle w:val="ConsPlusNormal"/>
            </w:pPr>
          </w:p>
        </w:tc>
        <w:tc>
          <w:tcPr>
            <w:tcW w:w="3685" w:type="dxa"/>
            <w:vMerge/>
          </w:tcPr>
          <w:p w:rsidR="00384921" w:rsidRDefault="00384921">
            <w:pPr>
              <w:pStyle w:val="ConsPlusNormal"/>
            </w:pPr>
          </w:p>
        </w:tc>
        <w:tc>
          <w:tcPr>
            <w:tcW w:w="794" w:type="dxa"/>
          </w:tcPr>
          <w:p w:rsidR="00384921" w:rsidRDefault="00384921">
            <w:pPr>
              <w:pStyle w:val="ConsPlusNormal"/>
              <w:jc w:val="center"/>
            </w:pPr>
            <w:r>
              <w:t>к 2020 году</w:t>
            </w:r>
          </w:p>
        </w:tc>
        <w:tc>
          <w:tcPr>
            <w:tcW w:w="795" w:type="dxa"/>
          </w:tcPr>
          <w:p w:rsidR="00384921" w:rsidRDefault="00384921">
            <w:pPr>
              <w:pStyle w:val="ConsPlusNormal"/>
              <w:jc w:val="center"/>
            </w:pPr>
            <w:r>
              <w:t>11</w:t>
            </w:r>
          </w:p>
        </w:tc>
      </w:tr>
      <w:tr w:rsidR="00384921">
        <w:tc>
          <w:tcPr>
            <w:tcW w:w="1814" w:type="dxa"/>
            <w:vMerge/>
          </w:tcPr>
          <w:p w:rsidR="00384921" w:rsidRDefault="00384921">
            <w:pPr>
              <w:pStyle w:val="ConsPlusNormal"/>
            </w:pPr>
          </w:p>
        </w:tc>
        <w:tc>
          <w:tcPr>
            <w:tcW w:w="192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4" w:type="dxa"/>
            <w:gridSpan w:val="3"/>
          </w:tcPr>
          <w:p w:rsidR="00384921" w:rsidRDefault="00384921">
            <w:pPr>
              <w:pStyle w:val="ConsPlusNormal"/>
              <w:jc w:val="center"/>
            </w:pPr>
            <w:r>
              <w:t>Не нормируется</w:t>
            </w:r>
          </w:p>
        </w:tc>
      </w:tr>
    </w:tbl>
    <w:p w:rsidR="00384921" w:rsidRDefault="00384921">
      <w:pPr>
        <w:pStyle w:val="ConsPlusNormal"/>
        <w:jc w:val="both"/>
      </w:pPr>
    </w:p>
    <w:p w:rsidR="00384921" w:rsidRDefault="00384921">
      <w:pPr>
        <w:pStyle w:val="ConsPlusNormal"/>
        <w:ind w:firstLine="540"/>
        <w:jc w:val="both"/>
      </w:pPr>
      <w:r>
        <w:t>1.1.9. Объекты регионального значения в области инженерной инфраструктуры, обработки, утилизации, обезвреживания, размещения твердых коммунальных отходов принимаются в соответствии с таблицей 8.</w:t>
      </w:r>
    </w:p>
    <w:p w:rsidR="00384921" w:rsidRDefault="00384921">
      <w:pPr>
        <w:pStyle w:val="ConsPlusNormal"/>
        <w:jc w:val="both"/>
      </w:pPr>
    </w:p>
    <w:p w:rsidR="00384921" w:rsidRDefault="00384921">
      <w:pPr>
        <w:pStyle w:val="ConsPlusNormal"/>
        <w:jc w:val="right"/>
        <w:outlineLvl w:val="2"/>
      </w:pPr>
      <w:r>
        <w:t>Таблица 8</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984"/>
        <w:gridCol w:w="1984"/>
        <w:gridCol w:w="1984"/>
        <w:gridCol w:w="1304"/>
      </w:tblGrid>
      <w:tr w:rsidR="00384921">
        <w:tc>
          <w:tcPr>
            <w:tcW w:w="1757" w:type="dxa"/>
          </w:tcPr>
          <w:p w:rsidR="00384921" w:rsidRDefault="00384921">
            <w:pPr>
              <w:pStyle w:val="ConsPlusNormal"/>
              <w:jc w:val="center"/>
            </w:pPr>
            <w:r>
              <w:t>Наименование вида объекта</w:t>
            </w:r>
          </w:p>
        </w:tc>
        <w:tc>
          <w:tcPr>
            <w:tcW w:w="1984" w:type="dxa"/>
          </w:tcPr>
          <w:p w:rsidR="00384921" w:rsidRDefault="00384921">
            <w:pPr>
              <w:pStyle w:val="ConsPlusNormal"/>
              <w:jc w:val="center"/>
            </w:pPr>
            <w:r>
              <w:t>Тип расчетного показателя</w:t>
            </w:r>
          </w:p>
        </w:tc>
        <w:tc>
          <w:tcPr>
            <w:tcW w:w="1984" w:type="dxa"/>
          </w:tcPr>
          <w:p w:rsidR="00384921" w:rsidRDefault="00384921">
            <w:pPr>
              <w:pStyle w:val="ConsPlusNormal"/>
              <w:jc w:val="center"/>
            </w:pPr>
            <w:r>
              <w:t>Наименование расчетного показателя, ед. изм.</w:t>
            </w:r>
          </w:p>
        </w:tc>
        <w:tc>
          <w:tcPr>
            <w:tcW w:w="3288" w:type="dxa"/>
            <w:gridSpan w:val="2"/>
          </w:tcPr>
          <w:p w:rsidR="00384921" w:rsidRDefault="00384921">
            <w:pPr>
              <w:pStyle w:val="ConsPlusNormal"/>
              <w:jc w:val="center"/>
            </w:pPr>
            <w:r>
              <w:t>Значение расчетного показателя</w:t>
            </w:r>
          </w:p>
        </w:tc>
      </w:tr>
      <w:tr w:rsidR="00384921">
        <w:tc>
          <w:tcPr>
            <w:tcW w:w="1757" w:type="dxa"/>
            <w:vMerge w:val="restart"/>
          </w:tcPr>
          <w:p w:rsidR="00384921" w:rsidRDefault="00384921">
            <w:pPr>
              <w:pStyle w:val="ConsPlusNormal"/>
            </w:pPr>
            <w:r>
              <w:t>Объекты электропотребления</w:t>
            </w:r>
          </w:p>
        </w:tc>
        <w:tc>
          <w:tcPr>
            <w:tcW w:w="1984" w:type="dxa"/>
          </w:tcPr>
          <w:p w:rsidR="00384921" w:rsidRDefault="00384921">
            <w:pPr>
              <w:pStyle w:val="ConsPlusNormal"/>
              <w:jc w:val="center"/>
            </w:pPr>
            <w:r>
              <w:t>Расчетный показатель минимально допустимого уровня обеспеченности</w:t>
            </w:r>
          </w:p>
        </w:tc>
        <w:tc>
          <w:tcPr>
            <w:tcW w:w="1984" w:type="dxa"/>
          </w:tcPr>
          <w:p w:rsidR="00384921" w:rsidRDefault="00384921">
            <w:pPr>
              <w:pStyle w:val="ConsPlusNormal"/>
              <w:jc w:val="center"/>
            </w:pPr>
            <w:r>
              <w:t>Объем электропотребления, кВт ч/год на 1 чел.</w:t>
            </w:r>
          </w:p>
        </w:tc>
        <w:tc>
          <w:tcPr>
            <w:tcW w:w="3288" w:type="dxa"/>
            <w:gridSpan w:val="2"/>
          </w:tcPr>
          <w:p w:rsidR="00384921" w:rsidRDefault="00384921">
            <w:pPr>
              <w:pStyle w:val="ConsPlusNormal"/>
              <w:jc w:val="both"/>
            </w:pPr>
            <w:r>
              <w:t>для г. Астрахани - 1870;</w:t>
            </w:r>
          </w:p>
          <w:p w:rsidR="00384921" w:rsidRDefault="00384921">
            <w:pPr>
              <w:pStyle w:val="ConsPlusNormal"/>
              <w:jc w:val="both"/>
            </w:pPr>
            <w:proofErr w:type="gramStart"/>
            <w:r>
              <w:t>для</w:t>
            </w:r>
            <w:proofErr w:type="gramEnd"/>
            <w:r>
              <w:t xml:space="preserve"> ЗАТО Знаменск (далее - г. Знаменск) - 1360;</w:t>
            </w:r>
          </w:p>
          <w:p w:rsidR="00384921" w:rsidRDefault="00384921">
            <w:pPr>
              <w:pStyle w:val="ConsPlusNormal"/>
              <w:jc w:val="both"/>
            </w:pPr>
            <w:r>
              <w:t>для городских и сельских поселений - 950</w:t>
            </w:r>
          </w:p>
        </w:tc>
      </w:tr>
      <w:tr w:rsidR="00384921">
        <w:tc>
          <w:tcPr>
            <w:tcW w:w="1757" w:type="dxa"/>
            <w:vMerge/>
          </w:tcPr>
          <w:p w:rsidR="00384921" w:rsidRDefault="00384921">
            <w:pPr>
              <w:pStyle w:val="ConsPlusNormal"/>
            </w:pPr>
          </w:p>
        </w:tc>
        <w:tc>
          <w:tcPr>
            <w:tcW w:w="1984"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gridSpan w:val="3"/>
          </w:tcPr>
          <w:p w:rsidR="00384921" w:rsidRDefault="00384921">
            <w:pPr>
              <w:pStyle w:val="ConsPlusNormal"/>
              <w:jc w:val="center"/>
            </w:pPr>
            <w:r>
              <w:t>Не нормируется</w:t>
            </w:r>
          </w:p>
        </w:tc>
      </w:tr>
      <w:tr w:rsidR="00384921">
        <w:tc>
          <w:tcPr>
            <w:tcW w:w="1757" w:type="dxa"/>
            <w:vMerge w:val="restart"/>
          </w:tcPr>
          <w:p w:rsidR="00384921" w:rsidRDefault="00384921">
            <w:pPr>
              <w:pStyle w:val="ConsPlusNormal"/>
            </w:pPr>
            <w:r>
              <w:t>Объекты газоснабжения</w:t>
            </w:r>
          </w:p>
        </w:tc>
        <w:tc>
          <w:tcPr>
            <w:tcW w:w="1984" w:type="dxa"/>
            <w:vMerge w:val="restart"/>
          </w:tcPr>
          <w:p w:rsidR="00384921" w:rsidRDefault="00384921">
            <w:pPr>
              <w:pStyle w:val="ConsPlusNormal"/>
              <w:jc w:val="center"/>
            </w:pPr>
            <w:r>
              <w:t>Расчетный показатель минимально допустимого уровня обеспеченности</w:t>
            </w:r>
          </w:p>
        </w:tc>
        <w:tc>
          <w:tcPr>
            <w:tcW w:w="1984" w:type="dxa"/>
            <w:vMerge w:val="restart"/>
          </w:tcPr>
          <w:p w:rsidR="00384921" w:rsidRDefault="00384921">
            <w:pPr>
              <w:pStyle w:val="ConsPlusNormal"/>
              <w:jc w:val="center"/>
            </w:pPr>
            <w:r>
              <w:t>Объем газопотребления, м</w:t>
            </w:r>
            <w:r>
              <w:rPr>
                <w:vertAlign w:val="superscript"/>
              </w:rPr>
              <w:t>3</w:t>
            </w:r>
            <w:r>
              <w:t>/год на 1 чел.</w:t>
            </w:r>
          </w:p>
        </w:tc>
        <w:tc>
          <w:tcPr>
            <w:tcW w:w="1984" w:type="dxa"/>
          </w:tcPr>
          <w:p w:rsidR="00384921" w:rsidRDefault="00384921">
            <w:pPr>
              <w:pStyle w:val="ConsPlusNormal"/>
              <w:jc w:val="center"/>
            </w:pPr>
            <w:r>
              <w:t>при наличии централизованного горячего водоснабжения</w:t>
            </w:r>
          </w:p>
        </w:tc>
        <w:tc>
          <w:tcPr>
            <w:tcW w:w="1304" w:type="dxa"/>
          </w:tcPr>
          <w:p w:rsidR="00384921" w:rsidRDefault="00384921">
            <w:pPr>
              <w:pStyle w:val="ConsPlusNormal"/>
              <w:jc w:val="center"/>
            </w:pPr>
            <w:r>
              <w:t>120</w:t>
            </w:r>
          </w:p>
        </w:tc>
      </w:tr>
      <w:tr w:rsidR="00384921">
        <w:tc>
          <w:tcPr>
            <w:tcW w:w="1757" w:type="dxa"/>
            <w:vMerge/>
          </w:tcPr>
          <w:p w:rsidR="00384921" w:rsidRDefault="00384921">
            <w:pPr>
              <w:pStyle w:val="ConsPlusNormal"/>
            </w:pPr>
          </w:p>
        </w:tc>
        <w:tc>
          <w:tcPr>
            <w:tcW w:w="1984" w:type="dxa"/>
            <w:vMerge/>
          </w:tcPr>
          <w:p w:rsidR="00384921" w:rsidRDefault="00384921">
            <w:pPr>
              <w:pStyle w:val="ConsPlusNormal"/>
            </w:pPr>
          </w:p>
        </w:tc>
        <w:tc>
          <w:tcPr>
            <w:tcW w:w="1984" w:type="dxa"/>
            <w:vMerge/>
          </w:tcPr>
          <w:p w:rsidR="00384921" w:rsidRDefault="00384921">
            <w:pPr>
              <w:pStyle w:val="ConsPlusNormal"/>
            </w:pPr>
          </w:p>
        </w:tc>
        <w:tc>
          <w:tcPr>
            <w:tcW w:w="1984" w:type="dxa"/>
          </w:tcPr>
          <w:p w:rsidR="00384921" w:rsidRDefault="00384921">
            <w:pPr>
              <w:pStyle w:val="ConsPlusNormal"/>
              <w:jc w:val="center"/>
            </w:pPr>
            <w:r>
              <w:t>при горячем водоснабжении от газовых водонагревателей</w:t>
            </w:r>
          </w:p>
        </w:tc>
        <w:tc>
          <w:tcPr>
            <w:tcW w:w="1304" w:type="dxa"/>
          </w:tcPr>
          <w:p w:rsidR="00384921" w:rsidRDefault="00384921">
            <w:pPr>
              <w:pStyle w:val="ConsPlusNormal"/>
              <w:jc w:val="center"/>
            </w:pPr>
            <w:r>
              <w:t>300</w:t>
            </w:r>
          </w:p>
        </w:tc>
      </w:tr>
      <w:tr w:rsidR="00384921">
        <w:tc>
          <w:tcPr>
            <w:tcW w:w="1757" w:type="dxa"/>
            <w:vMerge/>
          </w:tcPr>
          <w:p w:rsidR="00384921" w:rsidRDefault="00384921">
            <w:pPr>
              <w:pStyle w:val="ConsPlusNormal"/>
            </w:pPr>
          </w:p>
        </w:tc>
        <w:tc>
          <w:tcPr>
            <w:tcW w:w="1984" w:type="dxa"/>
            <w:vMerge/>
          </w:tcPr>
          <w:p w:rsidR="00384921" w:rsidRDefault="00384921">
            <w:pPr>
              <w:pStyle w:val="ConsPlusNormal"/>
            </w:pPr>
          </w:p>
        </w:tc>
        <w:tc>
          <w:tcPr>
            <w:tcW w:w="1984" w:type="dxa"/>
            <w:vMerge/>
          </w:tcPr>
          <w:p w:rsidR="00384921" w:rsidRDefault="00384921">
            <w:pPr>
              <w:pStyle w:val="ConsPlusNormal"/>
            </w:pPr>
          </w:p>
        </w:tc>
        <w:tc>
          <w:tcPr>
            <w:tcW w:w="1984" w:type="dxa"/>
          </w:tcPr>
          <w:p w:rsidR="00384921" w:rsidRDefault="00384921">
            <w:pPr>
              <w:pStyle w:val="ConsPlusNormal"/>
              <w:jc w:val="center"/>
            </w:pPr>
            <w:r>
              <w:t>при отсутствии всяких видов горячего водоснабжения</w:t>
            </w:r>
          </w:p>
        </w:tc>
        <w:tc>
          <w:tcPr>
            <w:tcW w:w="1304" w:type="dxa"/>
          </w:tcPr>
          <w:p w:rsidR="00384921" w:rsidRDefault="00384921">
            <w:pPr>
              <w:pStyle w:val="ConsPlusNormal"/>
              <w:jc w:val="both"/>
            </w:pPr>
            <w:r>
              <w:t xml:space="preserve">для городских </w:t>
            </w:r>
            <w:proofErr w:type="spellStart"/>
            <w:r>
              <w:t>н.п</w:t>
            </w:r>
            <w:proofErr w:type="spellEnd"/>
            <w:r>
              <w:t>. - 180;</w:t>
            </w:r>
          </w:p>
          <w:p w:rsidR="00384921" w:rsidRDefault="00384921">
            <w:pPr>
              <w:pStyle w:val="ConsPlusNormal"/>
              <w:jc w:val="both"/>
            </w:pPr>
            <w:r>
              <w:t xml:space="preserve">для сельских </w:t>
            </w:r>
            <w:proofErr w:type="spellStart"/>
            <w:r>
              <w:t>н.п</w:t>
            </w:r>
            <w:proofErr w:type="spellEnd"/>
            <w:r>
              <w:t>. - 220</w:t>
            </w:r>
          </w:p>
        </w:tc>
      </w:tr>
      <w:tr w:rsidR="00384921">
        <w:tc>
          <w:tcPr>
            <w:tcW w:w="1757" w:type="dxa"/>
            <w:vMerge/>
          </w:tcPr>
          <w:p w:rsidR="00384921" w:rsidRDefault="00384921">
            <w:pPr>
              <w:pStyle w:val="ConsPlusNormal"/>
            </w:pPr>
          </w:p>
        </w:tc>
        <w:tc>
          <w:tcPr>
            <w:tcW w:w="1984"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gridSpan w:val="3"/>
          </w:tcPr>
          <w:p w:rsidR="00384921" w:rsidRDefault="00384921">
            <w:pPr>
              <w:pStyle w:val="ConsPlusNormal"/>
              <w:jc w:val="center"/>
            </w:pPr>
            <w:r>
              <w:t>Не нормируется</w:t>
            </w:r>
          </w:p>
        </w:tc>
      </w:tr>
      <w:tr w:rsidR="00384921">
        <w:tc>
          <w:tcPr>
            <w:tcW w:w="1757" w:type="dxa"/>
            <w:vMerge w:val="restart"/>
          </w:tcPr>
          <w:p w:rsidR="00384921" w:rsidRDefault="00384921">
            <w:pPr>
              <w:pStyle w:val="ConsPlusNormal"/>
            </w:pPr>
            <w:r>
              <w:t>Объекты теплоснабжения</w:t>
            </w:r>
          </w:p>
        </w:tc>
        <w:tc>
          <w:tcPr>
            <w:tcW w:w="1984" w:type="dxa"/>
            <w:vMerge w:val="restart"/>
          </w:tcPr>
          <w:p w:rsidR="00384921" w:rsidRDefault="00384921">
            <w:pPr>
              <w:pStyle w:val="ConsPlusNormal"/>
              <w:jc w:val="center"/>
            </w:pPr>
            <w:r>
              <w:t>Расчетный показатель минимально допустимого уровня обеспеченности</w:t>
            </w:r>
          </w:p>
        </w:tc>
        <w:tc>
          <w:tcPr>
            <w:tcW w:w="1984" w:type="dxa"/>
            <w:vMerge w:val="restart"/>
          </w:tcPr>
          <w:p w:rsidR="00384921" w:rsidRDefault="00384921">
            <w:pPr>
              <w:pStyle w:val="ConsPlusNormal"/>
              <w:jc w:val="center"/>
            </w:pPr>
            <w:r>
              <w:t>Объем теплопотребления, Гкал/год на 1 чел.</w:t>
            </w:r>
          </w:p>
        </w:tc>
        <w:tc>
          <w:tcPr>
            <w:tcW w:w="1984" w:type="dxa"/>
          </w:tcPr>
          <w:p w:rsidR="00384921" w:rsidRDefault="00384921">
            <w:pPr>
              <w:pStyle w:val="ConsPlusNormal"/>
              <w:jc w:val="center"/>
            </w:pPr>
            <w:r>
              <w:t>при наличии в квартире газовой плиты и централизованного горячего водоснабжения при газоснабжении природным газом</w:t>
            </w:r>
          </w:p>
        </w:tc>
        <w:tc>
          <w:tcPr>
            <w:tcW w:w="1304" w:type="dxa"/>
          </w:tcPr>
          <w:p w:rsidR="00384921" w:rsidRDefault="00384921">
            <w:pPr>
              <w:pStyle w:val="ConsPlusNormal"/>
              <w:jc w:val="center"/>
            </w:pPr>
            <w:r>
              <w:t>0,97</w:t>
            </w:r>
          </w:p>
        </w:tc>
      </w:tr>
      <w:tr w:rsidR="00384921">
        <w:tc>
          <w:tcPr>
            <w:tcW w:w="1757" w:type="dxa"/>
            <w:vMerge/>
          </w:tcPr>
          <w:p w:rsidR="00384921" w:rsidRDefault="00384921">
            <w:pPr>
              <w:pStyle w:val="ConsPlusNormal"/>
            </w:pPr>
          </w:p>
        </w:tc>
        <w:tc>
          <w:tcPr>
            <w:tcW w:w="1984" w:type="dxa"/>
            <w:vMerge/>
          </w:tcPr>
          <w:p w:rsidR="00384921" w:rsidRDefault="00384921">
            <w:pPr>
              <w:pStyle w:val="ConsPlusNormal"/>
            </w:pPr>
          </w:p>
        </w:tc>
        <w:tc>
          <w:tcPr>
            <w:tcW w:w="1984" w:type="dxa"/>
            <w:vMerge/>
          </w:tcPr>
          <w:p w:rsidR="00384921" w:rsidRDefault="00384921">
            <w:pPr>
              <w:pStyle w:val="ConsPlusNormal"/>
            </w:pPr>
          </w:p>
        </w:tc>
        <w:tc>
          <w:tcPr>
            <w:tcW w:w="1984" w:type="dxa"/>
          </w:tcPr>
          <w:p w:rsidR="00384921" w:rsidRDefault="00384921">
            <w:pPr>
              <w:pStyle w:val="ConsPlusNormal"/>
              <w:jc w:val="center"/>
            </w:pPr>
            <w: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304" w:type="dxa"/>
          </w:tcPr>
          <w:p w:rsidR="00384921" w:rsidRDefault="00384921">
            <w:pPr>
              <w:pStyle w:val="ConsPlusNormal"/>
              <w:jc w:val="center"/>
            </w:pPr>
            <w:r>
              <w:t>2,4</w:t>
            </w:r>
          </w:p>
        </w:tc>
      </w:tr>
      <w:tr w:rsidR="00384921">
        <w:tc>
          <w:tcPr>
            <w:tcW w:w="1757" w:type="dxa"/>
            <w:vMerge/>
          </w:tcPr>
          <w:p w:rsidR="00384921" w:rsidRDefault="00384921">
            <w:pPr>
              <w:pStyle w:val="ConsPlusNormal"/>
            </w:pPr>
          </w:p>
        </w:tc>
        <w:tc>
          <w:tcPr>
            <w:tcW w:w="1984" w:type="dxa"/>
            <w:vMerge/>
          </w:tcPr>
          <w:p w:rsidR="00384921" w:rsidRDefault="00384921">
            <w:pPr>
              <w:pStyle w:val="ConsPlusNormal"/>
            </w:pPr>
          </w:p>
        </w:tc>
        <w:tc>
          <w:tcPr>
            <w:tcW w:w="1984" w:type="dxa"/>
            <w:vMerge/>
          </w:tcPr>
          <w:p w:rsidR="00384921" w:rsidRDefault="00384921">
            <w:pPr>
              <w:pStyle w:val="ConsPlusNormal"/>
            </w:pPr>
          </w:p>
        </w:tc>
        <w:tc>
          <w:tcPr>
            <w:tcW w:w="1984" w:type="dxa"/>
          </w:tcPr>
          <w:p w:rsidR="00384921" w:rsidRDefault="00384921">
            <w:pPr>
              <w:pStyle w:val="ConsPlusNormal"/>
              <w:jc w:val="center"/>
            </w:pPr>
            <w:r>
              <w:t xml:space="preserve">при наличии в квартире газовой плиты и отсутствии централизованного горячего водоснабжения и газового водонагревателя при газоснабжении </w:t>
            </w:r>
            <w:r>
              <w:lastRenderedPageBreak/>
              <w:t>природным газом</w:t>
            </w:r>
          </w:p>
        </w:tc>
        <w:tc>
          <w:tcPr>
            <w:tcW w:w="1304" w:type="dxa"/>
          </w:tcPr>
          <w:p w:rsidR="00384921" w:rsidRDefault="00384921">
            <w:pPr>
              <w:pStyle w:val="ConsPlusNormal"/>
              <w:jc w:val="center"/>
            </w:pPr>
            <w:r>
              <w:lastRenderedPageBreak/>
              <w:t>1,43</w:t>
            </w:r>
          </w:p>
        </w:tc>
      </w:tr>
      <w:tr w:rsidR="00384921">
        <w:tc>
          <w:tcPr>
            <w:tcW w:w="1757" w:type="dxa"/>
            <w:vMerge/>
          </w:tcPr>
          <w:p w:rsidR="00384921" w:rsidRDefault="00384921">
            <w:pPr>
              <w:pStyle w:val="ConsPlusNormal"/>
            </w:pPr>
          </w:p>
        </w:tc>
        <w:tc>
          <w:tcPr>
            <w:tcW w:w="1984"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gridSpan w:val="3"/>
          </w:tcPr>
          <w:p w:rsidR="00384921" w:rsidRDefault="00384921">
            <w:pPr>
              <w:pStyle w:val="ConsPlusNormal"/>
              <w:jc w:val="center"/>
            </w:pPr>
            <w:r>
              <w:t>Не нормируется</w:t>
            </w:r>
          </w:p>
        </w:tc>
      </w:tr>
      <w:tr w:rsidR="00384921">
        <w:tc>
          <w:tcPr>
            <w:tcW w:w="1757" w:type="dxa"/>
            <w:vMerge w:val="restart"/>
          </w:tcPr>
          <w:p w:rsidR="00384921" w:rsidRDefault="00384921">
            <w:pPr>
              <w:pStyle w:val="ConsPlusNormal"/>
            </w:pPr>
            <w:r>
              <w:t>Объекты водоснабжения</w:t>
            </w:r>
          </w:p>
        </w:tc>
        <w:tc>
          <w:tcPr>
            <w:tcW w:w="1984" w:type="dxa"/>
            <w:vMerge w:val="restart"/>
          </w:tcPr>
          <w:p w:rsidR="00384921" w:rsidRDefault="00384921">
            <w:pPr>
              <w:pStyle w:val="ConsPlusNormal"/>
              <w:jc w:val="center"/>
            </w:pPr>
            <w:r>
              <w:t>Расчетный показатель минимально допустимого уровня обеспеченности</w:t>
            </w:r>
          </w:p>
        </w:tc>
        <w:tc>
          <w:tcPr>
            <w:tcW w:w="1984" w:type="dxa"/>
            <w:vMerge w:val="restart"/>
          </w:tcPr>
          <w:p w:rsidR="00384921" w:rsidRDefault="00384921">
            <w:pPr>
              <w:pStyle w:val="ConsPlusNormal"/>
              <w:jc w:val="center"/>
            </w:pPr>
            <w:r>
              <w:t>Объем водопотребления, л/</w:t>
            </w:r>
            <w:proofErr w:type="spellStart"/>
            <w:r>
              <w:t>сут</w:t>
            </w:r>
            <w:proofErr w:type="spellEnd"/>
            <w:r>
              <w:t>. на 1 чел.</w:t>
            </w:r>
          </w:p>
        </w:tc>
        <w:tc>
          <w:tcPr>
            <w:tcW w:w="1984" w:type="dxa"/>
          </w:tcPr>
          <w:p w:rsidR="00384921" w:rsidRDefault="00384921">
            <w:pPr>
              <w:pStyle w:val="ConsPlusNormal"/>
              <w:jc w:val="center"/>
            </w:pPr>
            <w:r>
              <w:t>застройка зданиями, оборудованными внутренним водопроводом и канализацией, без ванн</w:t>
            </w:r>
          </w:p>
        </w:tc>
        <w:tc>
          <w:tcPr>
            <w:tcW w:w="1304" w:type="dxa"/>
          </w:tcPr>
          <w:p w:rsidR="00384921" w:rsidRDefault="00384921">
            <w:pPr>
              <w:pStyle w:val="ConsPlusNormal"/>
              <w:jc w:val="center"/>
            </w:pPr>
            <w:r>
              <w:t>125</w:t>
            </w:r>
          </w:p>
        </w:tc>
      </w:tr>
      <w:tr w:rsidR="00384921">
        <w:tc>
          <w:tcPr>
            <w:tcW w:w="1757" w:type="dxa"/>
            <w:vMerge/>
          </w:tcPr>
          <w:p w:rsidR="00384921" w:rsidRDefault="00384921">
            <w:pPr>
              <w:pStyle w:val="ConsPlusNormal"/>
            </w:pPr>
          </w:p>
        </w:tc>
        <w:tc>
          <w:tcPr>
            <w:tcW w:w="1984" w:type="dxa"/>
            <w:vMerge/>
          </w:tcPr>
          <w:p w:rsidR="00384921" w:rsidRDefault="00384921">
            <w:pPr>
              <w:pStyle w:val="ConsPlusNormal"/>
            </w:pPr>
          </w:p>
        </w:tc>
        <w:tc>
          <w:tcPr>
            <w:tcW w:w="1984" w:type="dxa"/>
            <w:vMerge/>
          </w:tcPr>
          <w:p w:rsidR="00384921" w:rsidRDefault="00384921">
            <w:pPr>
              <w:pStyle w:val="ConsPlusNormal"/>
            </w:pPr>
          </w:p>
        </w:tc>
        <w:tc>
          <w:tcPr>
            <w:tcW w:w="1984" w:type="dxa"/>
          </w:tcPr>
          <w:p w:rsidR="00384921" w:rsidRDefault="00384921">
            <w:pPr>
              <w:pStyle w:val="ConsPlusNormal"/>
              <w:jc w:val="center"/>
            </w:pPr>
            <w:r>
              <w:t>то же, с ваннами и местными водонагревателями</w:t>
            </w:r>
          </w:p>
        </w:tc>
        <w:tc>
          <w:tcPr>
            <w:tcW w:w="1304" w:type="dxa"/>
          </w:tcPr>
          <w:p w:rsidR="00384921" w:rsidRDefault="00384921">
            <w:pPr>
              <w:pStyle w:val="ConsPlusNormal"/>
              <w:jc w:val="center"/>
            </w:pPr>
            <w:r>
              <w:t>160</w:t>
            </w:r>
          </w:p>
        </w:tc>
      </w:tr>
      <w:tr w:rsidR="00384921">
        <w:tc>
          <w:tcPr>
            <w:tcW w:w="1757" w:type="dxa"/>
            <w:vMerge/>
          </w:tcPr>
          <w:p w:rsidR="00384921" w:rsidRDefault="00384921">
            <w:pPr>
              <w:pStyle w:val="ConsPlusNormal"/>
            </w:pPr>
          </w:p>
        </w:tc>
        <w:tc>
          <w:tcPr>
            <w:tcW w:w="1984" w:type="dxa"/>
            <w:vMerge/>
          </w:tcPr>
          <w:p w:rsidR="00384921" w:rsidRDefault="00384921">
            <w:pPr>
              <w:pStyle w:val="ConsPlusNormal"/>
            </w:pPr>
          </w:p>
        </w:tc>
        <w:tc>
          <w:tcPr>
            <w:tcW w:w="1984" w:type="dxa"/>
            <w:vMerge/>
          </w:tcPr>
          <w:p w:rsidR="00384921" w:rsidRDefault="00384921">
            <w:pPr>
              <w:pStyle w:val="ConsPlusNormal"/>
            </w:pPr>
          </w:p>
        </w:tc>
        <w:tc>
          <w:tcPr>
            <w:tcW w:w="1984" w:type="dxa"/>
          </w:tcPr>
          <w:p w:rsidR="00384921" w:rsidRDefault="00384921">
            <w:pPr>
              <w:pStyle w:val="ConsPlusNormal"/>
              <w:jc w:val="center"/>
            </w:pPr>
            <w:r>
              <w:t>то же, с централизованным горячим водоснабжением</w:t>
            </w:r>
          </w:p>
        </w:tc>
        <w:tc>
          <w:tcPr>
            <w:tcW w:w="1304" w:type="dxa"/>
          </w:tcPr>
          <w:p w:rsidR="00384921" w:rsidRDefault="00384921">
            <w:pPr>
              <w:pStyle w:val="ConsPlusNormal"/>
              <w:jc w:val="center"/>
            </w:pPr>
            <w:r>
              <w:t>220</w:t>
            </w:r>
          </w:p>
        </w:tc>
      </w:tr>
      <w:tr w:rsidR="00384921">
        <w:tc>
          <w:tcPr>
            <w:tcW w:w="1757" w:type="dxa"/>
            <w:vMerge/>
          </w:tcPr>
          <w:p w:rsidR="00384921" w:rsidRDefault="00384921">
            <w:pPr>
              <w:pStyle w:val="ConsPlusNormal"/>
            </w:pPr>
          </w:p>
        </w:tc>
        <w:tc>
          <w:tcPr>
            <w:tcW w:w="1984"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gridSpan w:val="3"/>
          </w:tcPr>
          <w:p w:rsidR="00384921" w:rsidRDefault="00384921">
            <w:pPr>
              <w:pStyle w:val="ConsPlusNormal"/>
              <w:jc w:val="center"/>
            </w:pPr>
            <w:r>
              <w:t>Не нормируется</w:t>
            </w:r>
          </w:p>
        </w:tc>
      </w:tr>
      <w:tr w:rsidR="00384921">
        <w:tc>
          <w:tcPr>
            <w:tcW w:w="1757" w:type="dxa"/>
            <w:vMerge w:val="restart"/>
          </w:tcPr>
          <w:p w:rsidR="00384921" w:rsidRDefault="00384921">
            <w:pPr>
              <w:pStyle w:val="ConsPlusNormal"/>
            </w:pPr>
            <w:r>
              <w:t>Объекты водоотведения</w:t>
            </w:r>
          </w:p>
        </w:tc>
        <w:tc>
          <w:tcPr>
            <w:tcW w:w="1984" w:type="dxa"/>
            <w:vMerge w:val="restart"/>
          </w:tcPr>
          <w:p w:rsidR="00384921" w:rsidRDefault="00384921">
            <w:pPr>
              <w:pStyle w:val="ConsPlusNormal"/>
              <w:jc w:val="center"/>
            </w:pPr>
            <w:r>
              <w:t>Расчетный показатель минимально допустимого уровня обеспеченности</w:t>
            </w:r>
          </w:p>
        </w:tc>
        <w:tc>
          <w:tcPr>
            <w:tcW w:w="1984" w:type="dxa"/>
            <w:vMerge w:val="restart"/>
          </w:tcPr>
          <w:p w:rsidR="00384921" w:rsidRDefault="00384921">
            <w:pPr>
              <w:pStyle w:val="ConsPlusNormal"/>
              <w:jc w:val="center"/>
            </w:pPr>
            <w:r>
              <w:t>Объем водоотведения, л/</w:t>
            </w:r>
            <w:proofErr w:type="spellStart"/>
            <w:r>
              <w:t>сут</w:t>
            </w:r>
            <w:proofErr w:type="spellEnd"/>
            <w:r>
              <w:t>. на 1 чел.</w:t>
            </w:r>
          </w:p>
        </w:tc>
        <w:tc>
          <w:tcPr>
            <w:tcW w:w="1984" w:type="dxa"/>
          </w:tcPr>
          <w:p w:rsidR="00384921" w:rsidRDefault="00384921">
            <w:pPr>
              <w:pStyle w:val="ConsPlusNormal"/>
              <w:jc w:val="center"/>
            </w:pPr>
            <w:r>
              <w:t>застройка зданиями, оборудованными внутренним водопроводом и канализацией, без ванн</w:t>
            </w:r>
          </w:p>
        </w:tc>
        <w:tc>
          <w:tcPr>
            <w:tcW w:w="1304" w:type="dxa"/>
          </w:tcPr>
          <w:p w:rsidR="00384921" w:rsidRDefault="00384921">
            <w:pPr>
              <w:pStyle w:val="ConsPlusNormal"/>
              <w:jc w:val="center"/>
            </w:pPr>
            <w:r>
              <w:t>125</w:t>
            </w:r>
          </w:p>
        </w:tc>
      </w:tr>
      <w:tr w:rsidR="00384921">
        <w:tc>
          <w:tcPr>
            <w:tcW w:w="1757" w:type="dxa"/>
            <w:vMerge/>
          </w:tcPr>
          <w:p w:rsidR="00384921" w:rsidRDefault="00384921">
            <w:pPr>
              <w:pStyle w:val="ConsPlusNormal"/>
            </w:pPr>
          </w:p>
        </w:tc>
        <w:tc>
          <w:tcPr>
            <w:tcW w:w="1984" w:type="dxa"/>
            <w:vMerge/>
          </w:tcPr>
          <w:p w:rsidR="00384921" w:rsidRDefault="00384921">
            <w:pPr>
              <w:pStyle w:val="ConsPlusNormal"/>
            </w:pPr>
          </w:p>
        </w:tc>
        <w:tc>
          <w:tcPr>
            <w:tcW w:w="1984" w:type="dxa"/>
            <w:vMerge/>
          </w:tcPr>
          <w:p w:rsidR="00384921" w:rsidRDefault="00384921">
            <w:pPr>
              <w:pStyle w:val="ConsPlusNormal"/>
            </w:pPr>
          </w:p>
        </w:tc>
        <w:tc>
          <w:tcPr>
            <w:tcW w:w="1984" w:type="dxa"/>
          </w:tcPr>
          <w:p w:rsidR="00384921" w:rsidRDefault="00384921">
            <w:pPr>
              <w:pStyle w:val="ConsPlusNormal"/>
              <w:jc w:val="center"/>
            </w:pPr>
            <w:r>
              <w:t>то же, с ванными и местными водонагревателями</w:t>
            </w:r>
          </w:p>
        </w:tc>
        <w:tc>
          <w:tcPr>
            <w:tcW w:w="1304" w:type="dxa"/>
          </w:tcPr>
          <w:p w:rsidR="00384921" w:rsidRDefault="00384921">
            <w:pPr>
              <w:pStyle w:val="ConsPlusNormal"/>
              <w:jc w:val="center"/>
            </w:pPr>
            <w:r>
              <w:t>160</w:t>
            </w:r>
          </w:p>
        </w:tc>
      </w:tr>
      <w:tr w:rsidR="00384921">
        <w:tc>
          <w:tcPr>
            <w:tcW w:w="1757" w:type="dxa"/>
            <w:vMerge/>
          </w:tcPr>
          <w:p w:rsidR="00384921" w:rsidRDefault="00384921">
            <w:pPr>
              <w:pStyle w:val="ConsPlusNormal"/>
            </w:pPr>
          </w:p>
        </w:tc>
        <w:tc>
          <w:tcPr>
            <w:tcW w:w="1984" w:type="dxa"/>
            <w:vMerge/>
          </w:tcPr>
          <w:p w:rsidR="00384921" w:rsidRDefault="00384921">
            <w:pPr>
              <w:pStyle w:val="ConsPlusNormal"/>
            </w:pPr>
          </w:p>
        </w:tc>
        <w:tc>
          <w:tcPr>
            <w:tcW w:w="1984" w:type="dxa"/>
            <w:vMerge/>
          </w:tcPr>
          <w:p w:rsidR="00384921" w:rsidRDefault="00384921">
            <w:pPr>
              <w:pStyle w:val="ConsPlusNormal"/>
            </w:pPr>
          </w:p>
        </w:tc>
        <w:tc>
          <w:tcPr>
            <w:tcW w:w="1984" w:type="dxa"/>
          </w:tcPr>
          <w:p w:rsidR="00384921" w:rsidRDefault="00384921">
            <w:pPr>
              <w:pStyle w:val="ConsPlusNormal"/>
              <w:jc w:val="center"/>
            </w:pPr>
            <w:r>
              <w:t>то же, с централизованным горячим водоснабжением</w:t>
            </w:r>
          </w:p>
        </w:tc>
        <w:tc>
          <w:tcPr>
            <w:tcW w:w="1304" w:type="dxa"/>
          </w:tcPr>
          <w:p w:rsidR="00384921" w:rsidRDefault="00384921">
            <w:pPr>
              <w:pStyle w:val="ConsPlusNormal"/>
              <w:jc w:val="center"/>
            </w:pPr>
            <w:r>
              <w:t>220</w:t>
            </w:r>
          </w:p>
        </w:tc>
      </w:tr>
      <w:tr w:rsidR="00384921">
        <w:tc>
          <w:tcPr>
            <w:tcW w:w="1757" w:type="dxa"/>
            <w:vMerge/>
          </w:tcPr>
          <w:p w:rsidR="00384921" w:rsidRDefault="00384921">
            <w:pPr>
              <w:pStyle w:val="ConsPlusNormal"/>
            </w:pPr>
          </w:p>
        </w:tc>
        <w:tc>
          <w:tcPr>
            <w:tcW w:w="1984"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gridSpan w:val="3"/>
          </w:tcPr>
          <w:p w:rsidR="00384921" w:rsidRDefault="00384921">
            <w:pPr>
              <w:pStyle w:val="ConsPlusNormal"/>
              <w:jc w:val="center"/>
            </w:pPr>
            <w:r>
              <w:t>Не нормируется</w:t>
            </w:r>
          </w:p>
        </w:tc>
      </w:tr>
    </w:tbl>
    <w:p w:rsidR="00384921" w:rsidRDefault="00384921">
      <w:pPr>
        <w:pStyle w:val="ConsPlusNormal"/>
        <w:jc w:val="both"/>
      </w:pPr>
    </w:p>
    <w:p w:rsidR="00384921" w:rsidRDefault="00384921">
      <w:pPr>
        <w:pStyle w:val="ConsPlusNormal"/>
        <w:ind w:firstLine="540"/>
        <w:jc w:val="both"/>
      </w:pPr>
      <w:r>
        <w:t xml:space="preserve">Перечень объектов, относящихся к области обработки, утилизации, обезвреживания, захоронения твердых коммунальных отходов, и местоположение таких объектов принимается в соответствии с территориальной схемой обращения с отходами, в том числе твердыми </w:t>
      </w:r>
      <w:r>
        <w:lastRenderedPageBreak/>
        <w:t xml:space="preserve">коммунальными отходами на территории Астраханской области, утвержденной </w:t>
      </w:r>
      <w:hyperlink r:id="rId16">
        <w:r>
          <w:rPr>
            <w:color w:val="0000FF"/>
          </w:rPr>
          <w:t>Постановлением</w:t>
        </w:r>
      </w:hyperlink>
      <w:r>
        <w:t xml:space="preserve"> министерства жилищно-коммунального хозяйства Астраханской области от 23.09.2016 N 42-П (далее - территориальная схема обращения с отходами).</w:t>
      </w:r>
    </w:p>
    <w:p w:rsidR="00384921" w:rsidRDefault="00384921">
      <w:pPr>
        <w:pStyle w:val="ConsPlusNormal"/>
        <w:spacing w:before="200"/>
        <w:ind w:firstLine="540"/>
        <w:jc w:val="both"/>
      </w:pPr>
      <w:r>
        <w:t>1.1.10. Объекты регионального значения в области промышленности и природных ресурсов, развития агропромышленного комплекса принимаются в соответствии с таблицей 9.</w:t>
      </w:r>
    </w:p>
    <w:p w:rsidR="00384921" w:rsidRDefault="00384921">
      <w:pPr>
        <w:pStyle w:val="ConsPlusNormal"/>
        <w:jc w:val="both"/>
      </w:pPr>
    </w:p>
    <w:p w:rsidR="00384921" w:rsidRDefault="00384921">
      <w:pPr>
        <w:pStyle w:val="ConsPlusNormal"/>
        <w:jc w:val="right"/>
        <w:outlineLvl w:val="2"/>
      </w:pPr>
      <w:r>
        <w:t>Таблица 9</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984"/>
        <w:gridCol w:w="1559"/>
        <w:gridCol w:w="3005"/>
        <w:gridCol w:w="680"/>
      </w:tblGrid>
      <w:tr w:rsidR="00384921">
        <w:tc>
          <w:tcPr>
            <w:tcW w:w="1757" w:type="dxa"/>
          </w:tcPr>
          <w:p w:rsidR="00384921" w:rsidRDefault="00384921">
            <w:pPr>
              <w:pStyle w:val="ConsPlusNormal"/>
              <w:jc w:val="center"/>
            </w:pPr>
            <w:r>
              <w:t>Наименование вида объекта</w:t>
            </w:r>
          </w:p>
        </w:tc>
        <w:tc>
          <w:tcPr>
            <w:tcW w:w="1984" w:type="dxa"/>
          </w:tcPr>
          <w:p w:rsidR="00384921" w:rsidRDefault="00384921">
            <w:pPr>
              <w:pStyle w:val="ConsPlusNormal"/>
              <w:jc w:val="center"/>
            </w:pPr>
            <w:r>
              <w:t>Тип расчетного показателя</w:t>
            </w:r>
          </w:p>
        </w:tc>
        <w:tc>
          <w:tcPr>
            <w:tcW w:w="1559" w:type="dxa"/>
          </w:tcPr>
          <w:p w:rsidR="00384921" w:rsidRDefault="00384921">
            <w:pPr>
              <w:pStyle w:val="ConsPlusNormal"/>
              <w:jc w:val="center"/>
            </w:pPr>
            <w:r>
              <w:t>Наименование расчетного показателя, ед. изм.</w:t>
            </w:r>
          </w:p>
        </w:tc>
        <w:tc>
          <w:tcPr>
            <w:tcW w:w="3685" w:type="dxa"/>
            <w:gridSpan w:val="2"/>
          </w:tcPr>
          <w:p w:rsidR="00384921" w:rsidRDefault="00384921">
            <w:pPr>
              <w:pStyle w:val="ConsPlusNormal"/>
              <w:jc w:val="center"/>
            </w:pPr>
            <w:r>
              <w:t>Значение расчетного показателя</w:t>
            </w:r>
          </w:p>
        </w:tc>
      </w:tr>
      <w:tr w:rsidR="00384921">
        <w:tc>
          <w:tcPr>
            <w:tcW w:w="1757" w:type="dxa"/>
            <w:vMerge w:val="restart"/>
          </w:tcPr>
          <w:p w:rsidR="00384921" w:rsidRDefault="00384921">
            <w:pPr>
              <w:pStyle w:val="ConsPlusNormal"/>
            </w:pPr>
            <w:r>
              <w:t>Производственные объекты</w:t>
            </w:r>
          </w:p>
        </w:tc>
        <w:tc>
          <w:tcPr>
            <w:tcW w:w="1984" w:type="dxa"/>
            <w:vMerge w:val="restart"/>
          </w:tcPr>
          <w:p w:rsidR="00384921" w:rsidRDefault="00384921">
            <w:pPr>
              <w:pStyle w:val="ConsPlusNormal"/>
              <w:jc w:val="center"/>
            </w:pPr>
            <w:r>
              <w:t>Расчетный показатель минимально допустимого уровня обеспеченности</w:t>
            </w:r>
          </w:p>
        </w:tc>
        <w:tc>
          <w:tcPr>
            <w:tcW w:w="1559" w:type="dxa"/>
            <w:vMerge w:val="restart"/>
          </w:tcPr>
          <w:p w:rsidR="00384921" w:rsidRDefault="00384921">
            <w:pPr>
              <w:pStyle w:val="ConsPlusNormal"/>
              <w:jc w:val="center"/>
            </w:pPr>
            <w:r>
              <w:t>Плотность застройки территории производственных объектов, % &lt;1&gt;</w:t>
            </w:r>
          </w:p>
        </w:tc>
        <w:tc>
          <w:tcPr>
            <w:tcW w:w="3005" w:type="dxa"/>
          </w:tcPr>
          <w:p w:rsidR="00384921" w:rsidRDefault="00384921">
            <w:pPr>
              <w:pStyle w:val="ConsPlusNormal"/>
              <w:jc w:val="center"/>
            </w:pPr>
            <w:r>
              <w:t>судостроительные</w:t>
            </w:r>
          </w:p>
        </w:tc>
        <w:tc>
          <w:tcPr>
            <w:tcW w:w="680" w:type="dxa"/>
          </w:tcPr>
          <w:p w:rsidR="00384921" w:rsidRDefault="00384921">
            <w:pPr>
              <w:pStyle w:val="ConsPlusNormal"/>
              <w:jc w:val="center"/>
            </w:pPr>
            <w:r>
              <w:t>52</w:t>
            </w:r>
          </w:p>
        </w:tc>
      </w:tr>
      <w:tr w:rsidR="00384921">
        <w:tc>
          <w:tcPr>
            <w:tcW w:w="1757" w:type="dxa"/>
            <w:vMerge/>
          </w:tcPr>
          <w:p w:rsidR="00384921" w:rsidRDefault="00384921">
            <w:pPr>
              <w:pStyle w:val="ConsPlusNormal"/>
            </w:pPr>
          </w:p>
        </w:tc>
        <w:tc>
          <w:tcPr>
            <w:tcW w:w="1984" w:type="dxa"/>
            <w:vMerge/>
          </w:tcPr>
          <w:p w:rsidR="00384921" w:rsidRDefault="00384921">
            <w:pPr>
              <w:pStyle w:val="ConsPlusNormal"/>
            </w:pPr>
          </w:p>
        </w:tc>
        <w:tc>
          <w:tcPr>
            <w:tcW w:w="1559" w:type="dxa"/>
            <w:vMerge/>
          </w:tcPr>
          <w:p w:rsidR="00384921" w:rsidRDefault="00384921">
            <w:pPr>
              <w:pStyle w:val="ConsPlusNormal"/>
            </w:pPr>
          </w:p>
        </w:tc>
        <w:tc>
          <w:tcPr>
            <w:tcW w:w="3005" w:type="dxa"/>
          </w:tcPr>
          <w:p w:rsidR="00384921" w:rsidRDefault="00384921">
            <w:pPr>
              <w:pStyle w:val="ConsPlusNormal"/>
              <w:jc w:val="center"/>
            </w:pPr>
            <w:r>
              <w:t>судоремонтные речных судов с годовым выпуском до 20 тыс. т/год</w:t>
            </w:r>
          </w:p>
        </w:tc>
        <w:tc>
          <w:tcPr>
            <w:tcW w:w="680" w:type="dxa"/>
          </w:tcPr>
          <w:p w:rsidR="00384921" w:rsidRDefault="00384921">
            <w:pPr>
              <w:pStyle w:val="ConsPlusNormal"/>
              <w:jc w:val="center"/>
            </w:pPr>
            <w:r>
              <w:t>42</w:t>
            </w:r>
          </w:p>
        </w:tc>
      </w:tr>
      <w:tr w:rsidR="00384921">
        <w:tc>
          <w:tcPr>
            <w:tcW w:w="1757" w:type="dxa"/>
            <w:vMerge/>
          </w:tcPr>
          <w:p w:rsidR="00384921" w:rsidRDefault="00384921">
            <w:pPr>
              <w:pStyle w:val="ConsPlusNormal"/>
            </w:pPr>
          </w:p>
        </w:tc>
        <w:tc>
          <w:tcPr>
            <w:tcW w:w="1984" w:type="dxa"/>
            <w:vMerge/>
          </w:tcPr>
          <w:p w:rsidR="00384921" w:rsidRDefault="00384921">
            <w:pPr>
              <w:pStyle w:val="ConsPlusNormal"/>
            </w:pPr>
          </w:p>
        </w:tc>
        <w:tc>
          <w:tcPr>
            <w:tcW w:w="1559" w:type="dxa"/>
            <w:vMerge/>
          </w:tcPr>
          <w:p w:rsidR="00384921" w:rsidRDefault="00384921">
            <w:pPr>
              <w:pStyle w:val="ConsPlusNormal"/>
            </w:pPr>
          </w:p>
        </w:tc>
        <w:tc>
          <w:tcPr>
            <w:tcW w:w="3005" w:type="dxa"/>
          </w:tcPr>
          <w:p w:rsidR="00384921" w:rsidRDefault="00384921">
            <w:pPr>
              <w:pStyle w:val="ConsPlusNormal"/>
              <w:jc w:val="center"/>
            </w:pPr>
            <w:r>
              <w:t>нефтеперерабатывающей промышленности</w:t>
            </w:r>
          </w:p>
        </w:tc>
        <w:tc>
          <w:tcPr>
            <w:tcW w:w="680" w:type="dxa"/>
          </w:tcPr>
          <w:p w:rsidR="00384921" w:rsidRDefault="00384921">
            <w:pPr>
              <w:pStyle w:val="ConsPlusNormal"/>
              <w:jc w:val="center"/>
            </w:pPr>
            <w:r>
              <w:t>46</w:t>
            </w:r>
          </w:p>
        </w:tc>
      </w:tr>
      <w:tr w:rsidR="00384921">
        <w:tc>
          <w:tcPr>
            <w:tcW w:w="1757" w:type="dxa"/>
            <w:vMerge/>
          </w:tcPr>
          <w:p w:rsidR="00384921" w:rsidRDefault="00384921">
            <w:pPr>
              <w:pStyle w:val="ConsPlusNormal"/>
            </w:pPr>
          </w:p>
        </w:tc>
        <w:tc>
          <w:tcPr>
            <w:tcW w:w="1984" w:type="dxa"/>
            <w:vMerge/>
          </w:tcPr>
          <w:p w:rsidR="00384921" w:rsidRDefault="00384921">
            <w:pPr>
              <w:pStyle w:val="ConsPlusNormal"/>
            </w:pPr>
          </w:p>
        </w:tc>
        <w:tc>
          <w:tcPr>
            <w:tcW w:w="1559" w:type="dxa"/>
            <w:vMerge/>
          </w:tcPr>
          <w:p w:rsidR="00384921" w:rsidRDefault="00384921">
            <w:pPr>
              <w:pStyle w:val="ConsPlusNormal"/>
            </w:pPr>
          </w:p>
        </w:tc>
        <w:tc>
          <w:tcPr>
            <w:tcW w:w="3005" w:type="dxa"/>
          </w:tcPr>
          <w:p w:rsidR="00384921" w:rsidRDefault="00384921">
            <w:pPr>
              <w:pStyle w:val="ConsPlusNormal"/>
              <w:jc w:val="center"/>
            </w:pPr>
            <w:r>
              <w:t>промышленности резинотехнических изделий</w:t>
            </w:r>
          </w:p>
        </w:tc>
        <w:tc>
          <w:tcPr>
            <w:tcW w:w="680" w:type="dxa"/>
          </w:tcPr>
          <w:p w:rsidR="00384921" w:rsidRDefault="00384921">
            <w:pPr>
              <w:pStyle w:val="ConsPlusNormal"/>
              <w:jc w:val="center"/>
            </w:pPr>
            <w:r>
              <w:t>55</w:t>
            </w:r>
          </w:p>
        </w:tc>
      </w:tr>
      <w:tr w:rsidR="00384921">
        <w:tc>
          <w:tcPr>
            <w:tcW w:w="1757" w:type="dxa"/>
            <w:vMerge/>
          </w:tcPr>
          <w:p w:rsidR="00384921" w:rsidRDefault="00384921">
            <w:pPr>
              <w:pStyle w:val="ConsPlusNormal"/>
            </w:pPr>
          </w:p>
        </w:tc>
        <w:tc>
          <w:tcPr>
            <w:tcW w:w="1984" w:type="dxa"/>
            <w:vMerge/>
          </w:tcPr>
          <w:p w:rsidR="00384921" w:rsidRDefault="00384921">
            <w:pPr>
              <w:pStyle w:val="ConsPlusNormal"/>
            </w:pPr>
          </w:p>
        </w:tc>
        <w:tc>
          <w:tcPr>
            <w:tcW w:w="1559" w:type="dxa"/>
            <w:vMerge/>
          </w:tcPr>
          <w:p w:rsidR="00384921" w:rsidRDefault="00384921">
            <w:pPr>
              <w:pStyle w:val="ConsPlusNormal"/>
            </w:pPr>
          </w:p>
        </w:tc>
        <w:tc>
          <w:tcPr>
            <w:tcW w:w="3005" w:type="dxa"/>
          </w:tcPr>
          <w:p w:rsidR="00384921" w:rsidRDefault="00384921">
            <w:pPr>
              <w:pStyle w:val="ConsPlusNormal"/>
              <w:jc w:val="center"/>
            </w:pPr>
            <w:r>
              <w:t xml:space="preserve">теплоэлектроцентрали (далее - ТЭЦ) при наличии градирен мощностью до 500 МВт на </w:t>
            </w:r>
            <w:proofErr w:type="spellStart"/>
            <w:r>
              <w:t>газомазутном</w:t>
            </w:r>
            <w:proofErr w:type="spellEnd"/>
            <w:r>
              <w:t xml:space="preserve"> топливе</w:t>
            </w:r>
          </w:p>
        </w:tc>
        <w:tc>
          <w:tcPr>
            <w:tcW w:w="680" w:type="dxa"/>
          </w:tcPr>
          <w:p w:rsidR="00384921" w:rsidRDefault="00384921">
            <w:pPr>
              <w:pStyle w:val="ConsPlusNormal"/>
              <w:jc w:val="center"/>
            </w:pPr>
            <w:r>
              <w:t>25</w:t>
            </w:r>
          </w:p>
        </w:tc>
      </w:tr>
      <w:tr w:rsidR="00384921">
        <w:tc>
          <w:tcPr>
            <w:tcW w:w="1757" w:type="dxa"/>
            <w:vMerge/>
          </w:tcPr>
          <w:p w:rsidR="00384921" w:rsidRDefault="00384921">
            <w:pPr>
              <w:pStyle w:val="ConsPlusNormal"/>
            </w:pPr>
          </w:p>
        </w:tc>
        <w:tc>
          <w:tcPr>
            <w:tcW w:w="1984" w:type="dxa"/>
            <w:vMerge/>
          </w:tcPr>
          <w:p w:rsidR="00384921" w:rsidRDefault="00384921">
            <w:pPr>
              <w:pStyle w:val="ConsPlusNormal"/>
            </w:pPr>
          </w:p>
        </w:tc>
        <w:tc>
          <w:tcPr>
            <w:tcW w:w="1559" w:type="dxa"/>
            <w:vMerge/>
          </w:tcPr>
          <w:p w:rsidR="00384921" w:rsidRDefault="00384921">
            <w:pPr>
              <w:pStyle w:val="ConsPlusNormal"/>
            </w:pPr>
          </w:p>
        </w:tc>
        <w:tc>
          <w:tcPr>
            <w:tcW w:w="3005" w:type="dxa"/>
          </w:tcPr>
          <w:p w:rsidR="00384921" w:rsidRDefault="00384921">
            <w:pPr>
              <w:pStyle w:val="ConsPlusNormal"/>
              <w:jc w:val="center"/>
            </w:pPr>
            <w:r>
              <w:t>производство металлорежущих станков, литейного и деревообрабатывающего оборудования</w:t>
            </w:r>
          </w:p>
        </w:tc>
        <w:tc>
          <w:tcPr>
            <w:tcW w:w="680" w:type="dxa"/>
          </w:tcPr>
          <w:p w:rsidR="00384921" w:rsidRDefault="00384921">
            <w:pPr>
              <w:pStyle w:val="ConsPlusNormal"/>
              <w:jc w:val="center"/>
            </w:pPr>
            <w:r>
              <w:t>50</w:t>
            </w:r>
          </w:p>
        </w:tc>
      </w:tr>
      <w:tr w:rsidR="00384921">
        <w:tc>
          <w:tcPr>
            <w:tcW w:w="1757" w:type="dxa"/>
            <w:vMerge/>
          </w:tcPr>
          <w:p w:rsidR="00384921" w:rsidRDefault="00384921">
            <w:pPr>
              <w:pStyle w:val="ConsPlusNormal"/>
            </w:pPr>
          </w:p>
        </w:tc>
        <w:tc>
          <w:tcPr>
            <w:tcW w:w="1984" w:type="dxa"/>
            <w:vMerge/>
          </w:tcPr>
          <w:p w:rsidR="00384921" w:rsidRDefault="00384921">
            <w:pPr>
              <w:pStyle w:val="ConsPlusNormal"/>
            </w:pPr>
          </w:p>
        </w:tc>
        <w:tc>
          <w:tcPr>
            <w:tcW w:w="1559" w:type="dxa"/>
            <w:vMerge/>
          </w:tcPr>
          <w:p w:rsidR="00384921" w:rsidRDefault="00384921">
            <w:pPr>
              <w:pStyle w:val="ConsPlusNormal"/>
            </w:pPr>
          </w:p>
        </w:tc>
        <w:tc>
          <w:tcPr>
            <w:tcW w:w="3005" w:type="dxa"/>
          </w:tcPr>
          <w:p w:rsidR="00384921" w:rsidRDefault="00384921">
            <w:pPr>
              <w:pStyle w:val="ConsPlusNormal"/>
              <w:jc w:val="center"/>
            </w:pPr>
            <w:r>
              <w:t>производство агрегатов, узлов, запчастей</w:t>
            </w:r>
          </w:p>
        </w:tc>
        <w:tc>
          <w:tcPr>
            <w:tcW w:w="680" w:type="dxa"/>
          </w:tcPr>
          <w:p w:rsidR="00384921" w:rsidRDefault="00384921">
            <w:pPr>
              <w:pStyle w:val="ConsPlusNormal"/>
              <w:jc w:val="center"/>
            </w:pPr>
            <w:r>
              <w:t>55</w:t>
            </w:r>
          </w:p>
        </w:tc>
      </w:tr>
      <w:tr w:rsidR="00384921">
        <w:tc>
          <w:tcPr>
            <w:tcW w:w="1757" w:type="dxa"/>
            <w:vMerge/>
          </w:tcPr>
          <w:p w:rsidR="00384921" w:rsidRDefault="00384921">
            <w:pPr>
              <w:pStyle w:val="ConsPlusNormal"/>
            </w:pPr>
          </w:p>
        </w:tc>
        <w:tc>
          <w:tcPr>
            <w:tcW w:w="1984" w:type="dxa"/>
            <w:vMerge/>
          </w:tcPr>
          <w:p w:rsidR="00384921" w:rsidRDefault="00384921">
            <w:pPr>
              <w:pStyle w:val="ConsPlusNormal"/>
            </w:pPr>
          </w:p>
        </w:tc>
        <w:tc>
          <w:tcPr>
            <w:tcW w:w="1559" w:type="dxa"/>
            <w:vMerge/>
          </w:tcPr>
          <w:p w:rsidR="00384921" w:rsidRDefault="00384921">
            <w:pPr>
              <w:pStyle w:val="ConsPlusNormal"/>
            </w:pPr>
          </w:p>
        </w:tc>
        <w:tc>
          <w:tcPr>
            <w:tcW w:w="3005" w:type="dxa"/>
          </w:tcPr>
          <w:p w:rsidR="00384921" w:rsidRDefault="00384921">
            <w:pPr>
              <w:pStyle w:val="ConsPlusNormal"/>
              <w:jc w:val="center"/>
            </w:pPr>
            <w:r>
              <w:t>производство стекла оконного, полированного, архитектурно-строительного, технического и стекловолокна</w:t>
            </w:r>
          </w:p>
        </w:tc>
        <w:tc>
          <w:tcPr>
            <w:tcW w:w="680" w:type="dxa"/>
          </w:tcPr>
          <w:p w:rsidR="00384921" w:rsidRDefault="00384921">
            <w:pPr>
              <w:pStyle w:val="ConsPlusNormal"/>
              <w:jc w:val="center"/>
            </w:pPr>
            <w:r>
              <w:t>38</w:t>
            </w:r>
          </w:p>
        </w:tc>
      </w:tr>
      <w:tr w:rsidR="00384921">
        <w:tc>
          <w:tcPr>
            <w:tcW w:w="1757" w:type="dxa"/>
            <w:vMerge/>
          </w:tcPr>
          <w:p w:rsidR="00384921" w:rsidRDefault="00384921">
            <w:pPr>
              <w:pStyle w:val="ConsPlusNormal"/>
            </w:pPr>
          </w:p>
        </w:tc>
        <w:tc>
          <w:tcPr>
            <w:tcW w:w="1984" w:type="dxa"/>
            <w:vMerge/>
          </w:tcPr>
          <w:p w:rsidR="00384921" w:rsidRDefault="00384921">
            <w:pPr>
              <w:pStyle w:val="ConsPlusNormal"/>
            </w:pPr>
          </w:p>
        </w:tc>
        <w:tc>
          <w:tcPr>
            <w:tcW w:w="1559" w:type="dxa"/>
            <w:vMerge/>
          </w:tcPr>
          <w:p w:rsidR="00384921" w:rsidRDefault="00384921">
            <w:pPr>
              <w:pStyle w:val="ConsPlusNormal"/>
            </w:pPr>
          </w:p>
        </w:tc>
        <w:tc>
          <w:tcPr>
            <w:tcW w:w="3005" w:type="dxa"/>
          </w:tcPr>
          <w:p w:rsidR="00384921" w:rsidRDefault="00384921">
            <w:pPr>
              <w:pStyle w:val="ConsPlusNormal"/>
              <w:jc w:val="center"/>
            </w:pPr>
            <w:proofErr w:type="spellStart"/>
            <w:r>
              <w:t>рыбоперерабатывающие</w:t>
            </w:r>
            <w:proofErr w:type="spellEnd"/>
            <w:r>
              <w:t xml:space="preserve"> производства производственной мощностью до 10 т/</w:t>
            </w:r>
            <w:proofErr w:type="spellStart"/>
            <w:r>
              <w:t>сут</w:t>
            </w:r>
            <w:proofErr w:type="spellEnd"/>
          </w:p>
        </w:tc>
        <w:tc>
          <w:tcPr>
            <w:tcW w:w="680" w:type="dxa"/>
          </w:tcPr>
          <w:p w:rsidR="00384921" w:rsidRDefault="00384921">
            <w:pPr>
              <w:pStyle w:val="ConsPlusNormal"/>
              <w:jc w:val="center"/>
            </w:pPr>
            <w:r>
              <w:t>40</w:t>
            </w:r>
          </w:p>
        </w:tc>
      </w:tr>
      <w:tr w:rsidR="00384921">
        <w:tc>
          <w:tcPr>
            <w:tcW w:w="1757" w:type="dxa"/>
            <w:vMerge/>
          </w:tcPr>
          <w:p w:rsidR="00384921" w:rsidRDefault="00384921">
            <w:pPr>
              <w:pStyle w:val="ConsPlusNormal"/>
            </w:pPr>
          </w:p>
        </w:tc>
        <w:tc>
          <w:tcPr>
            <w:tcW w:w="1984" w:type="dxa"/>
            <w:vMerge/>
          </w:tcPr>
          <w:p w:rsidR="00384921" w:rsidRDefault="00384921">
            <w:pPr>
              <w:pStyle w:val="ConsPlusNormal"/>
            </w:pPr>
          </w:p>
        </w:tc>
        <w:tc>
          <w:tcPr>
            <w:tcW w:w="1559" w:type="dxa"/>
            <w:vMerge/>
          </w:tcPr>
          <w:p w:rsidR="00384921" w:rsidRDefault="00384921">
            <w:pPr>
              <w:pStyle w:val="ConsPlusNormal"/>
            </w:pPr>
          </w:p>
        </w:tc>
        <w:tc>
          <w:tcPr>
            <w:tcW w:w="3005" w:type="dxa"/>
          </w:tcPr>
          <w:p w:rsidR="00384921" w:rsidRDefault="00384921">
            <w:pPr>
              <w:pStyle w:val="ConsPlusNormal"/>
              <w:jc w:val="center"/>
            </w:pPr>
            <w:proofErr w:type="spellStart"/>
            <w:r>
              <w:t>рыбоперерабатывающие</w:t>
            </w:r>
            <w:proofErr w:type="spellEnd"/>
            <w:r>
              <w:t xml:space="preserve"> производства производственной мощностью более 10 т/</w:t>
            </w:r>
            <w:proofErr w:type="spellStart"/>
            <w:r>
              <w:t>сут</w:t>
            </w:r>
            <w:proofErr w:type="spellEnd"/>
          </w:p>
        </w:tc>
        <w:tc>
          <w:tcPr>
            <w:tcW w:w="680" w:type="dxa"/>
          </w:tcPr>
          <w:p w:rsidR="00384921" w:rsidRDefault="00384921">
            <w:pPr>
              <w:pStyle w:val="ConsPlusNormal"/>
              <w:jc w:val="center"/>
            </w:pPr>
            <w:r>
              <w:t>50</w:t>
            </w:r>
          </w:p>
        </w:tc>
      </w:tr>
      <w:tr w:rsidR="00384921">
        <w:tc>
          <w:tcPr>
            <w:tcW w:w="1757" w:type="dxa"/>
            <w:vMerge/>
          </w:tcPr>
          <w:p w:rsidR="00384921" w:rsidRDefault="00384921">
            <w:pPr>
              <w:pStyle w:val="ConsPlusNormal"/>
            </w:pPr>
          </w:p>
        </w:tc>
        <w:tc>
          <w:tcPr>
            <w:tcW w:w="1984" w:type="dxa"/>
            <w:vMerge/>
          </w:tcPr>
          <w:p w:rsidR="00384921" w:rsidRDefault="00384921">
            <w:pPr>
              <w:pStyle w:val="ConsPlusNormal"/>
            </w:pPr>
          </w:p>
        </w:tc>
        <w:tc>
          <w:tcPr>
            <w:tcW w:w="1559" w:type="dxa"/>
            <w:vMerge/>
          </w:tcPr>
          <w:p w:rsidR="00384921" w:rsidRDefault="00384921">
            <w:pPr>
              <w:pStyle w:val="ConsPlusNormal"/>
            </w:pPr>
          </w:p>
        </w:tc>
        <w:tc>
          <w:tcPr>
            <w:tcW w:w="3005" w:type="dxa"/>
          </w:tcPr>
          <w:p w:rsidR="00384921" w:rsidRDefault="00384921">
            <w:pPr>
              <w:pStyle w:val="ConsPlusNormal"/>
              <w:jc w:val="center"/>
            </w:pPr>
            <w:r>
              <w:t>предприятия по переработке молока производственной мощностью до 100 тонн в смену</w:t>
            </w:r>
          </w:p>
        </w:tc>
        <w:tc>
          <w:tcPr>
            <w:tcW w:w="680" w:type="dxa"/>
          </w:tcPr>
          <w:p w:rsidR="00384921" w:rsidRDefault="00384921">
            <w:pPr>
              <w:pStyle w:val="ConsPlusNormal"/>
              <w:jc w:val="center"/>
            </w:pPr>
            <w:r>
              <w:t>43</w:t>
            </w:r>
          </w:p>
        </w:tc>
      </w:tr>
      <w:tr w:rsidR="00384921">
        <w:tc>
          <w:tcPr>
            <w:tcW w:w="1757" w:type="dxa"/>
            <w:vMerge/>
          </w:tcPr>
          <w:p w:rsidR="00384921" w:rsidRDefault="00384921">
            <w:pPr>
              <w:pStyle w:val="ConsPlusNormal"/>
            </w:pPr>
          </w:p>
        </w:tc>
        <w:tc>
          <w:tcPr>
            <w:tcW w:w="1984" w:type="dxa"/>
          </w:tcPr>
          <w:p w:rsidR="00384921" w:rsidRDefault="00384921">
            <w:pPr>
              <w:pStyle w:val="ConsPlusNormal"/>
              <w:jc w:val="center"/>
            </w:pPr>
            <w:r>
              <w:t xml:space="preserve">Расчетный показатель максимально </w:t>
            </w:r>
            <w:r>
              <w:lastRenderedPageBreak/>
              <w:t>допустимого уровня территориальной доступности</w:t>
            </w:r>
          </w:p>
        </w:tc>
        <w:tc>
          <w:tcPr>
            <w:tcW w:w="5244" w:type="dxa"/>
            <w:gridSpan w:val="3"/>
          </w:tcPr>
          <w:p w:rsidR="00384921" w:rsidRDefault="00384921">
            <w:pPr>
              <w:pStyle w:val="ConsPlusNormal"/>
              <w:jc w:val="center"/>
            </w:pPr>
            <w:r>
              <w:lastRenderedPageBreak/>
              <w:t>Не нормируется</w:t>
            </w:r>
          </w:p>
        </w:tc>
      </w:tr>
      <w:tr w:rsidR="00384921">
        <w:tc>
          <w:tcPr>
            <w:tcW w:w="1757" w:type="dxa"/>
            <w:vMerge w:val="restart"/>
          </w:tcPr>
          <w:p w:rsidR="00384921" w:rsidRDefault="00384921">
            <w:pPr>
              <w:pStyle w:val="ConsPlusNormal"/>
            </w:pPr>
            <w:r>
              <w:t>Предприятия агропромышленного комплекса</w:t>
            </w:r>
          </w:p>
        </w:tc>
        <w:tc>
          <w:tcPr>
            <w:tcW w:w="1984" w:type="dxa"/>
            <w:vMerge w:val="restart"/>
          </w:tcPr>
          <w:p w:rsidR="00384921" w:rsidRDefault="00384921">
            <w:pPr>
              <w:pStyle w:val="ConsPlusNormal"/>
              <w:jc w:val="center"/>
            </w:pPr>
            <w:r>
              <w:t>Расчетный показатель минимально допустимого уровня обеспеченности</w:t>
            </w:r>
          </w:p>
        </w:tc>
        <w:tc>
          <w:tcPr>
            <w:tcW w:w="1559" w:type="dxa"/>
            <w:vMerge w:val="restart"/>
          </w:tcPr>
          <w:p w:rsidR="00384921" w:rsidRDefault="00384921">
            <w:pPr>
              <w:pStyle w:val="ConsPlusNormal"/>
              <w:jc w:val="center"/>
            </w:pPr>
            <w:r>
              <w:t>Плотность застройки земельных участков сельскохозяйственных предприятий, % &lt;2&gt;</w:t>
            </w:r>
          </w:p>
        </w:tc>
        <w:tc>
          <w:tcPr>
            <w:tcW w:w="3005" w:type="dxa"/>
          </w:tcPr>
          <w:p w:rsidR="00384921" w:rsidRDefault="00384921">
            <w:pPr>
              <w:pStyle w:val="ConsPlusNormal"/>
              <w:jc w:val="center"/>
            </w:pPr>
            <w:r>
              <w:t>комбикормовые</w:t>
            </w:r>
          </w:p>
        </w:tc>
        <w:tc>
          <w:tcPr>
            <w:tcW w:w="680" w:type="dxa"/>
          </w:tcPr>
          <w:p w:rsidR="00384921" w:rsidRDefault="00384921">
            <w:pPr>
              <w:pStyle w:val="ConsPlusNormal"/>
              <w:jc w:val="center"/>
            </w:pPr>
            <w:r>
              <w:t>27</w:t>
            </w:r>
          </w:p>
        </w:tc>
      </w:tr>
      <w:tr w:rsidR="00384921">
        <w:tc>
          <w:tcPr>
            <w:tcW w:w="1757" w:type="dxa"/>
            <w:vMerge/>
          </w:tcPr>
          <w:p w:rsidR="00384921" w:rsidRDefault="00384921">
            <w:pPr>
              <w:pStyle w:val="ConsPlusNormal"/>
            </w:pPr>
          </w:p>
        </w:tc>
        <w:tc>
          <w:tcPr>
            <w:tcW w:w="1984" w:type="dxa"/>
            <w:vMerge/>
          </w:tcPr>
          <w:p w:rsidR="00384921" w:rsidRDefault="00384921">
            <w:pPr>
              <w:pStyle w:val="ConsPlusNormal"/>
            </w:pPr>
          </w:p>
        </w:tc>
        <w:tc>
          <w:tcPr>
            <w:tcW w:w="1559" w:type="dxa"/>
            <w:vMerge/>
          </w:tcPr>
          <w:p w:rsidR="00384921" w:rsidRDefault="00384921">
            <w:pPr>
              <w:pStyle w:val="ConsPlusNormal"/>
            </w:pPr>
          </w:p>
        </w:tc>
        <w:tc>
          <w:tcPr>
            <w:tcW w:w="3005" w:type="dxa"/>
          </w:tcPr>
          <w:p w:rsidR="00384921" w:rsidRDefault="00384921">
            <w:pPr>
              <w:pStyle w:val="ConsPlusNormal"/>
              <w:jc w:val="center"/>
            </w:pPr>
            <w:r>
              <w:t>крестьянские (фермерские) хозяйства по производству молока</w:t>
            </w:r>
          </w:p>
        </w:tc>
        <w:tc>
          <w:tcPr>
            <w:tcW w:w="680" w:type="dxa"/>
          </w:tcPr>
          <w:p w:rsidR="00384921" w:rsidRDefault="00384921">
            <w:pPr>
              <w:pStyle w:val="ConsPlusNormal"/>
              <w:jc w:val="center"/>
            </w:pPr>
            <w:r>
              <w:t>40</w:t>
            </w:r>
          </w:p>
        </w:tc>
      </w:tr>
      <w:tr w:rsidR="00384921">
        <w:tc>
          <w:tcPr>
            <w:tcW w:w="1757" w:type="dxa"/>
            <w:vMerge/>
          </w:tcPr>
          <w:p w:rsidR="00384921" w:rsidRDefault="00384921">
            <w:pPr>
              <w:pStyle w:val="ConsPlusNormal"/>
            </w:pPr>
          </w:p>
        </w:tc>
        <w:tc>
          <w:tcPr>
            <w:tcW w:w="1984" w:type="dxa"/>
            <w:vMerge/>
          </w:tcPr>
          <w:p w:rsidR="00384921" w:rsidRDefault="00384921">
            <w:pPr>
              <w:pStyle w:val="ConsPlusNormal"/>
            </w:pPr>
          </w:p>
        </w:tc>
        <w:tc>
          <w:tcPr>
            <w:tcW w:w="1559" w:type="dxa"/>
            <w:vMerge/>
          </w:tcPr>
          <w:p w:rsidR="00384921" w:rsidRDefault="00384921">
            <w:pPr>
              <w:pStyle w:val="ConsPlusNormal"/>
            </w:pPr>
          </w:p>
        </w:tc>
        <w:tc>
          <w:tcPr>
            <w:tcW w:w="3005" w:type="dxa"/>
          </w:tcPr>
          <w:p w:rsidR="00384921" w:rsidRDefault="00384921">
            <w:pPr>
              <w:pStyle w:val="ConsPlusNormal"/>
              <w:jc w:val="center"/>
            </w:pPr>
            <w:r>
              <w:t xml:space="preserve">крестьянские (фермерские) хозяйства по </w:t>
            </w:r>
            <w:proofErr w:type="spellStart"/>
            <w:r>
              <w:t>доращиванию</w:t>
            </w:r>
            <w:proofErr w:type="spellEnd"/>
            <w:r>
              <w:t xml:space="preserve"> и откорму крупного рогатого скота</w:t>
            </w:r>
          </w:p>
        </w:tc>
        <w:tc>
          <w:tcPr>
            <w:tcW w:w="680" w:type="dxa"/>
          </w:tcPr>
          <w:p w:rsidR="00384921" w:rsidRDefault="00384921">
            <w:pPr>
              <w:pStyle w:val="ConsPlusNormal"/>
              <w:jc w:val="center"/>
            </w:pPr>
            <w:r>
              <w:t>35</w:t>
            </w:r>
          </w:p>
        </w:tc>
      </w:tr>
      <w:tr w:rsidR="00384921">
        <w:tc>
          <w:tcPr>
            <w:tcW w:w="1757" w:type="dxa"/>
            <w:vMerge/>
          </w:tcPr>
          <w:p w:rsidR="00384921" w:rsidRDefault="00384921">
            <w:pPr>
              <w:pStyle w:val="ConsPlusNormal"/>
            </w:pPr>
          </w:p>
        </w:tc>
        <w:tc>
          <w:tcPr>
            <w:tcW w:w="1984" w:type="dxa"/>
            <w:vMerge/>
          </w:tcPr>
          <w:p w:rsidR="00384921" w:rsidRDefault="00384921">
            <w:pPr>
              <w:pStyle w:val="ConsPlusNormal"/>
            </w:pPr>
          </w:p>
        </w:tc>
        <w:tc>
          <w:tcPr>
            <w:tcW w:w="1559" w:type="dxa"/>
            <w:vMerge/>
          </w:tcPr>
          <w:p w:rsidR="00384921" w:rsidRDefault="00384921">
            <w:pPr>
              <w:pStyle w:val="ConsPlusNormal"/>
            </w:pPr>
          </w:p>
        </w:tc>
        <w:tc>
          <w:tcPr>
            <w:tcW w:w="3005" w:type="dxa"/>
          </w:tcPr>
          <w:p w:rsidR="00384921" w:rsidRDefault="00384921">
            <w:pPr>
              <w:pStyle w:val="ConsPlusNormal"/>
              <w:jc w:val="center"/>
            </w:pPr>
            <w:r>
              <w:t xml:space="preserve">овцеводческие крестьянские (фермерские) хозяйства </w:t>
            </w:r>
            <w:proofErr w:type="gramStart"/>
            <w:r>
              <w:t>мясо-шерстно</w:t>
            </w:r>
            <w:proofErr w:type="gramEnd"/>
            <w:r>
              <w:t>-молочного направлений</w:t>
            </w:r>
          </w:p>
        </w:tc>
        <w:tc>
          <w:tcPr>
            <w:tcW w:w="680" w:type="dxa"/>
          </w:tcPr>
          <w:p w:rsidR="00384921" w:rsidRDefault="00384921">
            <w:pPr>
              <w:pStyle w:val="ConsPlusNormal"/>
              <w:jc w:val="center"/>
            </w:pPr>
            <w:r>
              <w:t>40</w:t>
            </w:r>
          </w:p>
        </w:tc>
      </w:tr>
      <w:tr w:rsidR="00384921">
        <w:tc>
          <w:tcPr>
            <w:tcW w:w="1757" w:type="dxa"/>
            <w:vMerge/>
          </w:tcPr>
          <w:p w:rsidR="00384921" w:rsidRDefault="00384921">
            <w:pPr>
              <w:pStyle w:val="ConsPlusNormal"/>
            </w:pPr>
          </w:p>
        </w:tc>
        <w:tc>
          <w:tcPr>
            <w:tcW w:w="1984" w:type="dxa"/>
            <w:vMerge/>
          </w:tcPr>
          <w:p w:rsidR="00384921" w:rsidRDefault="00384921">
            <w:pPr>
              <w:pStyle w:val="ConsPlusNormal"/>
            </w:pPr>
          </w:p>
        </w:tc>
        <w:tc>
          <w:tcPr>
            <w:tcW w:w="1559" w:type="dxa"/>
            <w:vMerge/>
          </w:tcPr>
          <w:p w:rsidR="00384921" w:rsidRDefault="00384921">
            <w:pPr>
              <w:pStyle w:val="ConsPlusNormal"/>
            </w:pPr>
          </w:p>
        </w:tc>
        <w:tc>
          <w:tcPr>
            <w:tcW w:w="3005" w:type="dxa"/>
          </w:tcPr>
          <w:p w:rsidR="00384921" w:rsidRDefault="00384921">
            <w:pPr>
              <w:pStyle w:val="ConsPlusNormal"/>
              <w:jc w:val="center"/>
            </w:pPr>
            <w:r>
              <w:t>козоводческие крестьянские (фермерские) хозяйства молочного и пухового направлений</w:t>
            </w:r>
          </w:p>
        </w:tc>
        <w:tc>
          <w:tcPr>
            <w:tcW w:w="680" w:type="dxa"/>
          </w:tcPr>
          <w:p w:rsidR="00384921" w:rsidRDefault="00384921">
            <w:pPr>
              <w:pStyle w:val="ConsPlusNormal"/>
              <w:jc w:val="center"/>
            </w:pPr>
            <w:r>
              <w:t>54</w:t>
            </w:r>
          </w:p>
        </w:tc>
      </w:tr>
      <w:tr w:rsidR="00384921">
        <w:tc>
          <w:tcPr>
            <w:tcW w:w="1757" w:type="dxa"/>
            <w:vMerge/>
          </w:tcPr>
          <w:p w:rsidR="00384921" w:rsidRDefault="00384921">
            <w:pPr>
              <w:pStyle w:val="ConsPlusNormal"/>
            </w:pPr>
          </w:p>
        </w:tc>
        <w:tc>
          <w:tcPr>
            <w:tcW w:w="1984"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44" w:type="dxa"/>
            <w:gridSpan w:val="3"/>
          </w:tcPr>
          <w:p w:rsidR="00384921" w:rsidRDefault="00384921">
            <w:pPr>
              <w:pStyle w:val="ConsPlusNormal"/>
              <w:jc w:val="center"/>
            </w:pPr>
            <w:r>
              <w:t>Не нормируется</w:t>
            </w:r>
          </w:p>
        </w:tc>
      </w:tr>
      <w:tr w:rsidR="00384921">
        <w:tc>
          <w:tcPr>
            <w:tcW w:w="8985" w:type="dxa"/>
            <w:gridSpan w:val="5"/>
          </w:tcPr>
          <w:p w:rsidR="00384921" w:rsidRDefault="00384921">
            <w:pPr>
              <w:pStyle w:val="ConsPlusNormal"/>
            </w:pPr>
            <w:r>
              <w:t>Примечания:</w:t>
            </w:r>
          </w:p>
          <w:p w:rsidR="00384921" w:rsidRDefault="00384921">
            <w:pPr>
              <w:pStyle w:val="ConsPlusNormal"/>
            </w:pPr>
            <w:r>
              <w:t>&lt;1&gt; Для производственных предприятий других отраслей (других видов производств) минимальную плотность застройки территории следует принимать согласно СП 18.13330.2011 "Генеральные планы промышленных предприятий" (актуализированная редакция СНиП II-89-80*), утвержденному Приказом Министерства регионального развития Российской Федерации от 27.12.2010 N 790 (далее - СП 18.13330.2011)</w:t>
            </w:r>
          </w:p>
          <w:p w:rsidR="00384921" w:rsidRDefault="00384921">
            <w:pPr>
              <w:pStyle w:val="ConsPlusNormal"/>
            </w:pPr>
            <w:r>
              <w:t>&lt;2&gt; Для сельскохозяйственных предприятий других видов производств минимальную плотность застройки территории следует принимать согласно СП 18.13330.2011</w:t>
            </w:r>
          </w:p>
        </w:tc>
      </w:tr>
    </w:tbl>
    <w:p w:rsidR="00384921" w:rsidRDefault="00384921">
      <w:pPr>
        <w:pStyle w:val="ConsPlusNormal"/>
        <w:jc w:val="both"/>
      </w:pPr>
    </w:p>
    <w:p w:rsidR="00384921" w:rsidRDefault="00384921">
      <w:pPr>
        <w:pStyle w:val="ConsPlusNormal"/>
        <w:ind w:firstLine="540"/>
        <w:jc w:val="both"/>
      </w:pPr>
      <w:r>
        <w:t>1.1.11. Объекты регионального значения в области культуры и искусства принимаются в соответствии с таблицей 10.</w:t>
      </w:r>
    </w:p>
    <w:p w:rsidR="00384921" w:rsidRDefault="00384921">
      <w:pPr>
        <w:pStyle w:val="ConsPlusNormal"/>
        <w:jc w:val="both"/>
      </w:pPr>
    </w:p>
    <w:p w:rsidR="00384921" w:rsidRDefault="00384921">
      <w:pPr>
        <w:pStyle w:val="ConsPlusNormal"/>
        <w:jc w:val="right"/>
        <w:outlineLvl w:val="2"/>
      </w:pPr>
      <w:r>
        <w:t>Таблица 10</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2608"/>
        <w:gridCol w:w="2551"/>
        <w:gridCol w:w="1928"/>
      </w:tblGrid>
      <w:tr w:rsidR="00384921">
        <w:tc>
          <w:tcPr>
            <w:tcW w:w="1871" w:type="dxa"/>
          </w:tcPr>
          <w:p w:rsidR="00384921" w:rsidRDefault="00384921">
            <w:pPr>
              <w:pStyle w:val="ConsPlusNormal"/>
              <w:jc w:val="center"/>
            </w:pPr>
            <w:r>
              <w:t>Наименование вида объекта</w:t>
            </w:r>
          </w:p>
        </w:tc>
        <w:tc>
          <w:tcPr>
            <w:tcW w:w="2608" w:type="dxa"/>
          </w:tcPr>
          <w:p w:rsidR="00384921" w:rsidRDefault="00384921">
            <w:pPr>
              <w:pStyle w:val="ConsPlusNormal"/>
              <w:jc w:val="center"/>
            </w:pPr>
            <w:r>
              <w:t>Тип расчетного показателя</w:t>
            </w:r>
          </w:p>
        </w:tc>
        <w:tc>
          <w:tcPr>
            <w:tcW w:w="2551" w:type="dxa"/>
          </w:tcPr>
          <w:p w:rsidR="00384921" w:rsidRDefault="00384921">
            <w:pPr>
              <w:pStyle w:val="ConsPlusNormal"/>
              <w:jc w:val="center"/>
            </w:pPr>
            <w:r>
              <w:t>Наименование расчетного показателя, ед. изм.</w:t>
            </w:r>
          </w:p>
        </w:tc>
        <w:tc>
          <w:tcPr>
            <w:tcW w:w="1928" w:type="dxa"/>
          </w:tcPr>
          <w:p w:rsidR="00384921" w:rsidRDefault="00384921">
            <w:pPr>
              <w:pStyle w:val="ConsPlusNormal"/>
              <w:jc w:val="center"/>
            </w:pPr>
            <w:r>
              <w:t>Значение расчетного показателя</w:t>
            </w:r>
          </w:p>
        </w:tc>
      </w:tr>
      <w:tr w:rsidR="00384921">
        <w:tc>
          <w:tcPr>
            <w:tcW w:w="1871" w:type="dxa"/>
            <w:vMerge w:val="restart"/>
          </w:tcPr>
          <w:p w:rsidR="00384921" w:rsidRDefault="00384921">
            <w:pPr>
              <w:pStyle w:val="ConsPlusNormal"/>
            </w:pPr>
            <w:r>
              <w:t>Универсальная библиотека</w:t>
            </w:r>
          </w:p>
        </w:tc>
        <w:tc>
          <w:tcPr>
            <w:tcW w:w="2608" w:type="dxa"/>
          </w:tcPr>
          <w:p w:rsidR="00384921" w:rsidRDefault="00384921">
            <w:pPr>
              <w:pStyle w:val="ConsPlusNormal"/>
              <w:jc w:val="center"/>
            </w:pPr>
            <w:r>
              <w:t>Расчетный показатель минимально допустимого уровня обеспеченности</w:t>
            </w:r>
          </w:p>
        </w:tc>
        <w:tc>
          <w:tcPr>
            <w:tcW w:w="2551" w:type="dxa"/>
          </w:tcPr>
          <w:p w:rsidR="00384921" w:rsidRDefault="00384921">
            <w:pPr>
              <w:pStyle w:val="ConsPlusNormal"/>
              <w:jc w:val="center"/>
            </w:pPr>
            <w:r>
              <w:t>Количество объектов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val="restart"/>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551" w:type="dxa"/>
          </w:tcPr>
          <w:p w:rsidR="00384921" w:rsidRDefault="00384921">
            <w:pPr>
              <w:pStyle w:val="ConsPlusNormal"/>
              <w:jc w:val="center"/>
            </w:pPr>
            <w:r>
              <w:t>Транспортная доступность для жителей г. Астрахани, часов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tcPr>
          <w:p w:rsidR="00384921" w:rsidRDefault="00384921">
            <w:pPr>
              <w:pStyle w:val="ConsPlusNormal"/>
            </w:pPr>
          </w:p>
        </w:tc>
        <w:tc>
          <w:tcPr>
            <w:tcW w:w="2551" w:type="dxa"/>
          </w:tcPr>
          <w:p w:rsidR="00384921" w:rsidRDefault="00384921">
            <w:pPr>
              <w:pStyle w:val="ConsPlusNormal"/>
              <w:jc w:val="center"/>
            </w:pPr>
            <w:r>
              <w:t xml:space="preserve">Транспортная доступность для жителей </w:t>
            </w:r>
            <w:r>
              <w:lastRenderedPageBreak/>
              <w:t>Астраханской области (кроме г. Астрахани)</w:t>
            </w:r>
          </w:p>
        </w:tc>
        <w:tc>
          <w:tcPr>
            <w:tcW w:w="1928" w:type="dxa"/>
          </w:tcPr>
          <w:p w:rsidR="00384921" w:rsidRDefault="00384921">
            <w:pPr>
              <w:pStyle w:val="ConsPlusNormal"/>
              <w:jc w:val="center"/>
            </w:pPr>
            <w:r>
              <w:lastRenderedPageBreak/>
              <w:t>Не нормируется (в течение 1 дня)</w:t>
            </w:r>
          </w:p>
        </w:tc>
      </w:tr>
      <w:tr w:rsidR="00384921">
        <w:tc>
          <w:tcPr>
            <w:tcW w:w="1871" w:type="dxa"/>
            <w:vMerge w:val="restart"/>
          </w:tcPr>
          <w:p w:rsidR="00384921" w:rsidRDefault="00384921">
            <w:pPr>
              <w:pStyle w:val="ConsPlusNormal"/>
            </w:pPr>
            <w:r>
              <w:t>Детская библиотека</w:t>
            </w:r>
          </w:p>
        </w:tc>
        <w:tc>
          <w:tcPr>
            <w:tcW w:w="2608" w:type="dxa"/>
          </w:tcPr>
          <w:p w:rsidR="00384921" w:rsidRDefault="00384921">
            <w:pPr>
              <w:pStyle w:val="ConsPlusNormal"/>
              <w:jc w:val="center"/>
            </w:pPr>
            <w:r>
              <w:t>Расчетный показатель минимально допустимого уровня обеспеченности</w:t>
            </w:r>
          </w:p>
        </w:tc>
        <w:tc>
          <w:tcPr>
            <w:tcW w:w="2551" w:type="dxa"/>
          </w:tcPr>
          <w:p w:rsidR="00384921" w:rsidRDefault="00384921">
            <w:pPr>
              <w:pStyle w:val="ConsPlusNormal"/>
              <w:jc w:val="center"/>
            </w:pPr>
            <w:r>
              <w:t>Количество объектов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val="restart"/>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551" w:type="dxa"/>
          </w:tcPr>
          <w:p w:rsidR="00384921" w:rsidRDefault="00384921">
            <w:pPr>
              <w:pStyle w:val="ConsPlusNormal"/>
              <w:jc w:val="center"/>
            </w:pPr>
            <w:r>
              <w:t>Транспортная доступность для жителей г. Астрахани, часов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tcPr>
          <w:p w:rsidR="00384921" w:rsidRDefault="00384921">
            <w:pPr>
              <w:pStyle w:val="ConsPlusNormal"/>
            </w:pPr>
          </w:p>
        </w:tc>
        <w:tc>
          <w:tcPr>
            <w:tcW w:w="2551" w:type="dxa"/>
          </w:tcPr>
          <w:p w:rsidR="00384921" w:rsidRDefault="00384921">
            <w:pPr>
              <w:pStyle w:val="ConsPlusNormal"/>
              <w:jc w:val="center"/>
            </w:pPr>
            <w:r>
              <w:t>Транспортная доступность для жителей Астраханской области (кроме г. Астрахани)</w:t>
            </w:r>
          </w:p>
        </w:tc>
        <w:tc>
          <w:tcPr>
            <w:tcW w:w="1928" w:type="dxa"/>
          </w:tcPr>
          <w:p w:rsidR="00384921" w:rsidRDefault="00384921">
            <w:pPr>
              <w:pStyle w:val="ConsPlusNormal"/>
              <w:jc w:val="center"/>
            </w:pPr>
            <w:r>
              <w:t>Не нормируется (в течение 1 дня)</w:t>
            </w:r>
          </w:p>
        </w:tc>
      </w:tr>
      <w:tr w:rsidR="00384921">
        <w:tc>
          <w:tcPr>
            <w:tcW w:w="1871" w:type="dxa"/>
            <w:vMerge w:val="restart"/>
          </w:tcPr>
          <w:p w:rsidR="00384921" w:rsidRDefault="00384921">
            <w:pPr>
              <w:pStyle w:val="ConsPlusNormal"/>
            </w:pPr>
            <w:r>
              <w:t>Библиотека для инвалидов по зрению</w:t>
            </w:r>
          </w:p>
        </w:tc>
        <w:tc>
          <w:tcPr>
            <w:tcW w:w="2608" w:type="dxa"/>
          </w:tcPr>
          <w:p w:rsidR="00384921" w:rsidRDefault="00384921">
            <w:pPr>
              <w:pStyle w:val="ConsPlusNormal"/>
              <w:jc w:val="center"/>
            </w:pPr>
            <w:r>
              <w:t>Расчетный показатель минимально допустимого уровня обеспеченности</w:t>
            </w:r>
          </w:p>
        </w:tc>
        <w:tc>
          <w:tcPr>
            <w:tcW w:w="2551" w:type="dxa"/>
          </w:tcPr>
          <w:p w:rsidR="00384921" w:rsidRDefault="00384921">
            <w:pPr>
              <w:pStyle w:val="ConsPlusNormal"/>
              <w:jc w:val="center"/>
            </w:pPr>
            <w:r>
              <w:t>Количество объектов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val="restart"/>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551" w:type="dxa"/>
          </w:tcPr>
          <w:p w:rsidR="00384921" w:rsidRDefault="00384921">
            <w:pPr>
              <w:pStyle w:val="ConsPlusNormal"/>
              <w:jc w:val="center"/>
            </w:pPr>
            <w:r>
              <w:t>Транспортная доступность для жителей г. Астрахани, часов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tcPr>
          <w:p w:rsidR="00384921" w:rsidRDefault="00384921">
            <w:pPr>
              <w:pStyle w:val="ConsPlusNormal"/>
            </w:pPr>
          </w:p>
        </w:tc>
        <w:tc>
          <w:tcPr>
            <w:tcW w:w="2551" w:type="dxa"/>
          </w:tcPr>
          <w:p w:rsidR="00384921" w:rsidRDefault="00384921">
            <w:pPr>
              <w:pStyle w:val="ConsPlusNormal"/>
              <w:jc w:val="center"/>
            </w:pPr>
            <w:r>
              <w:t>Транспортная доступность для жителей Астраханской области (кроме г. Астрахани)</w:t>
            </w:r>
          </w:p>
        </w:tc>
        <w:tc>
          <w:tcPr>
            <w:tcW w:w="1928" w:type="dxa"/>
          </w:tcPr>
          <w:p w:rsidR="00384921" w:rsidRDefault="00384921">
            <w:pPr>
              <w:pStyle w:val="ConsPlusNormal"/>
              <w:jc w:val="center"/>
            </w:pPr>
            <w:r>
              <w:t>Не нормируется (в течение 1 дня)</w:t>
            </w:r>
          </w:p>
        </w:tc>
      </w:tr>
      <w:tr w:rsidR="00384921">
        <w:tc>
          <w:tcPr>
            <w:tcW w:w="1871" w:type="dxa"/>
            <w:vMerge w:val="restart"/>
          </w:tcPr>
          <w:p w:rsidR="00384921" w:rsidRDefault="00384921">
            <w:pPr>
              <w:pStyle w:val="ConsPlusNormal"/>
            </w:pPr>
            <w:r>
              <w:t>Точка доступа к полнотекстовым информационным ресурсам</w:t>
            </w:r>
          </w:p>
        </w:tc>
        <w:tc>
          <w:tcPr>
            <w:tcW w:w="2608" w:type="dxa"/>
          </w:tcPr>
          <w:p w:rsidR="00384921" w:rsidRDefault="00384921">
            <w:pPr>
              <w:pStyle w:val="ConsPlusNormal"/>
              <w:jc w:val="center"/>
            </w:pPr>
            <w:r>
              <w:t>Расчетный показатель минимально допустимого уровня обеспеченности</w:t>
            </w:r>
          </w:p>
        </w:tc>
        <w:tc>
          <w:tcPr>
            <w:tcW w:w="2551" w:type="dxa"/>
          </w:tcPr>
          <w:p w:rsidR="00384921" w:rsidRDefault="00384921">
            <w:pPr>
              <w:pStyle w:val="ConsPlusNormal"/>
              <w:jc w:val="center"/>
            </w:pPr>
            <w:r>
              <w:t>Количество объектов</w:t>
            </w:r>
          </w:p>
        </w:tc>
        <w:tc>
          <w:tcPr>
            <w:tcW w:w="1928" w:type="dxa"/>
          </w:tcPr>
          <w:p w:rsidR="00384921" w:rsidRDefault="00384921">
            <w:pPr>
              <w:pStyle w:val="ConsPlusNormal"/>
              <w:jc w:val="center"/>
            </w:pPr>
            <w:r>
              <w:t>2</w:t>
            </w:r>
          </w:p>
        </w:tc>
      </w:tr>
      <w:tr w:rsidR="00384921">
        <w:tc>
          <w:tcPr>
            <w:tcW w:w="1871" w:type="dxa"/>
            <w:vMerge/>
          </w:tcPr>
          <w:p w:rsidR="00384921" w:rsidRDefault="00384921">
            <w:pPr>
              <w:pStyle w:val="ConsPlusNormal"/>
            </w:pPr>
          </w:p>
        </w:tc>
        <w:tc>
          <w:tcPr>
            <w:tcW w:w="2608" w:type="dxa"/>
            <w:vMerge w:val="restart"/>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551" w:type="dxa"/>
          </w:tcPr>
          <w:p w:rsidR="00384921" w:rsidRDefault="00384921">
            <w:pPr>
              <w:pStyle w:val="ConsPlusNormal"/>
              <w:jc w:val="center"/>
            </w:pPr>
            <w:r>
              <w:t>Транспортная доступность для жителей г. Астрахани, часов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tcPr>
          <w:p w:rsidR="00384921" w:rsidRDefault="00384921">
            <w:pPr>
              <w:pStyle w:val="ConsPlusNormal"/>
            </w:pPr>
          </w:p>
        </w:tc>
        <w:tc>
          <w:tcPr>
            <w:tcW w:w="2551" w:type="dxa"/>
          </w:tcPr>
          <w:p w:rsidR="00384921" w:rsidRDefault="00384921">
            <w:pPr>
              <w:pStyle w:val="ConsPlusNormal"/>
              <w:jc w:val="center"/>
            </w:pPr>
            <w:r>
              <w:t>Транспортная доступность для жителей Астраханской области (кроме г. Астрахани)</w:t>
            </w:r>
          </w:p>
        </w:tc>
        <w:tc>
          <w:tcPr>
            <w:tcW w:w="1928" w:type="dxa"/>
          </w:tcPr>
          <w:p w:rsidR="00384921" w:rsidRDefault="00384921">
            <w:pPr>
              <w:pStyle w:val="ConsPlusNormal"/>
              <w:jc w:val="center"/>
            </w:pPr>
            <w:r>
              <w:t>Не нормируется (в течение 1 дня)</w:t>
            </w:r>
          </w:p>
        </w:tc>
      </w:tr>
      <w:tr w:rsidR="00384921">
        <w:tc>
          <w:tcPr>
            <w:tcW w:w="1871" w:type="dxa"/>
            <w:vMerge w:val="restart"/>
          </w:tcPr>
          <w:p w:rsidR="00384921" w:rsidRDefault="00384921">
            <w:pPr>
              <w:pStyle w:val="ConsPlusNormal"/>
            </w:pPr>
            <w:r>
              <w:t>Дом (центр) народного творчества</w:t>
            </w:r>
          </w:p>
        </w:tc>
        <w:tc>
          <w:tcPr>
            <w:tcW w:w="2608" w:type="dxa"/>
          </w:tcPr>
          <w:p w:rsidR="00384921" w:rsidRDefault="00384921">
            <w:pPr>
              <w:pStyle w:val="ConsPlusNormal"/>
              <w:jc w:val="center"/>
            </w:pPr>
            <w:r>
              <w:t>Расчетный показатель минимально допустимого уровня обеспеченности</w:t>
            </w:r>
          </w:p>
        </w:tc>
        <w:tc>
          <w:tcPr>
            <w:tcW w:w="2551" w:type="dxa"/>
          </w:tcPr>
          <w:p w:rsidR="00384921" w:rsidRDefault="00384921">
            <w:pPr>
              <w:pStyle w:val="ConsPlusNormal"/>
              <w:jc w:val="center"/>
            </w:pPr>
            <w:r>
              <w:t>Количество объектов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val="restart"/>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551" w:type="dxa"/>
          </w:tcPr>
          <w:p w:rsidR="00384921" w:rsidRDefault="00384921">
            <w:pPr>
              <w:pStyle w:val="ConsPlusNormal"/>
              <w:jc w:val="center"/>
            </w:pPr>
            <w:r>
              <w:t>Транспортная доступность для жителей г. Астрахани, часов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tcPr>
          <w:p w:rsidR="00384921" w:rsidRDefault="00384921">
            <w:pPr>
              <w:pStyle w:val="ConsPlusNormal"/>
            </w:pPr>
          </w:p>
        </w:tc>
        <w:tc>
          <w:tcPr>
            <w:tcW w:w="2551" w:type="dxa"/>
          </w:tcPr>
          <w:p w:rsidR="00384921" w:rsidRDefault="00384921">
            <w:pPr>
              <w:pStyle w:val="ConsPlusNormal"/>
              <w:jc w:val="center"/>
            </w:pPr>
            <w:r>
              <w:t>Транспортная доступность для жителей Астраханской области (кроме г. Астрахани)</w:t>
            </w:r>
          </w:p>
        </w:tc>
        <w:tc>
          <w:tcPr>
            <w:tcW w:w="1928" w:type="dxa"/>
          </w:tcPr>
          <w:p w:rsidR="00384921" w:rsidRDefault="00384921">
            <w:pPr>
              <w:pStyle w:val="ConsPlusNormal"/>
              <w:jc w:val="center"/>
            </w:pPr>
            <w:r>
              <w:t>Не нормируется (в течение 1 дня)</w:t>
            </w:r>
          </w:p>
        </w:tc>
      </w:tr>
      <w:tr w:rsidR="00384921">
        <w:tc>
          <w:tcPr>
            <w:tcW w:w="1871" w:type="dxa"/>
            <w:vMerge w:val="restart"/>
          </w:tcPr>
          <w:p w:rsidR="00384921" w:rsidRDefault="00384921">
            <w:pPr>
              <w:pStyle w:val="ConsPlusNormal"/>
            </w:pPr>
            <w:r>
              <w:t>Дворец культуры</w:t>
            </w:r>
          </w:p>
        </w:tc>
        <w:tc>
          <w:tcPr>
            <w:tcW w:w="2608" w:type="dxa"/>
          </w:tcPr>
          <w:p w:rsidR="00384921" w:rsidRDefault="00384921">
            <w:pPr>
              <w:pStyle w:val="ConsPlusNormal"/>
              <w:jc w:val="center"/>
            </w:pPr>
            <w:r>
              <w:t>Расчетный показатель минимально допустимого уровня обеспеченности</w:t>
            </w:r>
          </w:p>
        </w:tc>
        <w:tc>
          <w:tcPr>
            <w:tcW w:w="2551" w:type="dxa"/>
          </w:tcPr>
          <w:p w:rsidR="00384921" w:rsidRDefault="00384921">
            <w:pPr>
              <w:pStyle w:val="ConsPlusNormal"/>
              <w:jc w:val="center"/>
            </w:pPr>
            <w:r>
              <w:t>Количество объектов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val="restart"/>
          </w:tcPr>
          <w:p w:rsidR="00384921" w:rsidRDefault="00384921">
            <w:pPr>
              <w:pStyle w:val="ConsPlusNormal"/>
              <w:jc w:val="center"/>
            </w:pPr>
            <w:r>
              <w:t xml:space="preserve">Расчетный показатель максимально допустимого уровня территориальной </w:t>
            </w:r>
            <w:r>
              <w:lastRenderedPageBreak/>
              <w:t>доступности</w:t>
            </w:r>
          </w:p>
        </w:tc>
        <w:tc>
          <w:tcPr>
            <w:tcW w:w="2551" w:type="dxa"/>
          </w:tcPr>
          <w:p w:rsidR="00384921" w:rsidRDefault="00384921">
            <w:pPr>
              <w:pStyle w:val="ConsPlusNormal"/>
              <w:jc w:val="center"/>
            </w:pPr>
            <w:r>
              <w:lastRenderedPageBreak/>
              <w:t>Транспортная доступность для жителей г. Астрахани, часов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tcPr>
          <w:p w:rsidR="00384921" w:rsidRDefault="00384921">
            <w:pPr>
              <w:pStyle w:val="ConsPlusNormal"/>
            </w:pPr>
          </w:p>
        </w:tc>
        <w:tc>
          <w:tcPr>
            <w:tcW w:w="2551" w:type="dxa"/>
          </w:tcPr>
          <w:p w:rsidR="00384921" w:rsidRDefault="00384921">
            <w:pPr>
              <w:pStyle w:val="ConsPlusNormal"/>
              <w:jc w:val="center"/>
            </w:pPr>
            <w:r>
              <w:t>Транспортная доступность для жителей Астраханской области (кроме г. Астрахани)</w:t>
            </w:r>
          </w:p>
        </w:tc>
        <w:tc>
          <w:tcPr>
            <w:tcW w:w="1928" w:type="dxa"/>
          </w:tcPr>
          <w:p w:rsidR="00384921" w:rsidRDefault="00384921">
            <w:pPr>
              <w:pStyle w:val="ConsPlusNormal"/>
              <w:jc w:val="center"/>
            </w:pPr>
            <w:r>
              <w:t>Не нормируется (в течение 1 дня)</w:t>
            </w:r>
          </w:p>
        </w:tc>
      </w:tr>
      <w:tr w:rsidR="00384921">
        <w:tc>
          <w:tcPr>
            <w:tcW w:w="1871" w:type="dxa"/>
            <w:vMerge w:val="restart"/>
          </w:tcPr>
          <w:p w:rsidR="00384921" w:rsidRDefault="00384921">
            <w:pPr>
              <w:pStyle w:val="ConsPlusNormal"/>
            </w:pPr>
            <w:r>
              <w:t>Краеведческий музей</w:t>
            </w:r>
          </w:p>
        </w:tc>
        <w:tc>
          <w:tcPr>
            <w:tcW w:w="2608" w:type="dxa"/>
          </w:tcPr>
          <w:p w:rsidR="00384921" w:rsidRDefault="00384921">
            <w:pPr>
              <w:pStyle w:val="ConsPlusNormal"/>
              <w:jc w:val="center"/>
            </w:pPr>
            <w:r>
              <w:t>Расчетный показатель минимально допустимого уровня обеспеченности</w:t>
            </w:r>
          </w:p>
        </w:tc>
        <w:tc>
          <w:tcPr>
            <w:tcW w:w="2551" w:type="dxa"/>
          </w:tcPr>
          <w:p w:rsidR="00384921" w:rsidRDefault="00384921">
            <w:pPr>
              <w:pStyle w:val="ConsPlusNormal"/>
              <w:jc w:val="center"/>
            </w:pPr>
            <w:r>
              <w:t>Количество объектов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val="restart"/>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551" w:type="dxa"/>
          </w:tcPr>
          <w:p w:rsidR="00384921" w:rsidRDefault="00384921">
            <w:pPr>
              <w:pStyle w:val="ConsPlusNormal"/>
              <w:jc w:val="center"/>
            </w:pPr>
            <w:r>
              <w:t>Транспортная доступность для жителей г. Астрахани, часов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tcPr>
          <w:p w:rsidR="00384921" w:rsidRDefault="00384921">
            <w:pPr>
              <w:pStyle w:val="ConsPlusNormal"/>
            </w:pPr>
          </w:p>
        </w:tc>
        <w:tc>
          <w:tcPr>
            <w:tcW w:w="2551" w:type="dxa"/>
          </w:tcPr>
          <w:p w:rsidR="00384921" w:rsidRDefault="00384921">
            <w:pPr>
              <w:pStyle w:val="ConsPlusNormal"/>
              <w:jc w:val="center"/>
            </w:pPr>
            <w:r>
              <w:t>Транспортная доступность для жителей Астраханской области (кроме г. Астрахани)</w:t>
            </w:r>
          </w:p>
        </w:tc>
        <w:tc>
          <w:tcPr>
            <w:tcW w:w="1928" w:type="dxa"/>
          </w:tcPr>
          <w:p w:rsidR="00384921" w:rsidRDefault="00384921">
            <w:pPr>
              <w:pStyle w:val="ConsPlusNormal"/>
              <w:jc w:val="center"/>
            </w:pPr>
            <w:r>
              <w:t>Не нормируется (в течение 1 дня)</w:t>
            </w:r>
          </w:p>
        </w:tc>
      </w:tr>
      <w:tr w:rsidR="00384921">
        <w:tc>
          <w:tcPr>
            <w:tcW w:w="1871" w:type="dxa"/>
            <w:vMerge w:val="restart"/>
          </w:tcPr>
          <w:p w:rsidR="00384921" w:rsidRDefault="00384921">
            <w:pPr>
              <w:pStyle w:val="ConsPlusNormal"/>
            </w:pPr>
            <w:r>
              <w:t>Художественный музей</w:t>
            </w:r>
          </w:p>
        </w:tc>
        <w:tc>
          <w:tcPr>
            <w:tcW w:w="2608" w:type="dxa"/>
          </w:tcPr>
          <w:p w:rsidR="00384921" w:rsidRDefault="00384921">
            <w:pPr>
              <w:pStyle w:val="ConsPlusNormal"/>
              <w:jc w:val="center"/>
            </w:pPr>
            <w:r>
              <w:t>Расчетный показатель минимально допустимого уровня обеспеченности</w:t>
            </w:r>
          </w:p>
        </w:tc>
        <w:tc>
          <w:tcPr>
            <w:tcW w:w="2551" w:type="dxa"/>
          </w:tcPr>
          <w:p w:rsidR="00384921" w:rsidRDefault="00384921">
            <w:pPr>
              <w:pStyle w:val="ConsPlusNormal"/>
              <w:jc w:val="center"/>
            </w:pPr>
            <w:r>
              <w:t>Количество объектов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val="restart"/>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551" w:type="dxa"/>
          </w:tcPr>
          <w:p w:rsidR="00384921" w:rsidRDefault="00384921">
            <w:pPr>
              <w:pStyle w:val="ConsPlusNormal"/>
              <w:jc w:val="center"/>
            </w:pPr>
            <w:r>
              <w:t>Транспортная доступность для жителей г. Астрахани, часов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tcPr>
          <w:p w:rsidR="00384921" w:rsidRDefault="00384921">
            <w:pPr>
              <w:pStyle w:val="ConsPlusNormal"/>
            </w:pPr>
          </w:p>
        </w:tc>
        <w:tc>
          <w:tcPr>
            <w:tcW w:w="2551" w:type="dxa"/>
          </w:tcPr>
          <w:p w:rsidR="00384921" w:rsidRDefault="00384921">
            <w:pPr>
              <w:pStyle w:val="ConsPlusNormal"/>
              <w:jc w:val="center"/>
            </w:pPr>
            <w:r>
              <w:t>Транспортная доступность для жителей Астраханской области (кроме г. Астрахани)</w:t>
            </w:r>
          </w:p>
        </w:tc>
        <w:tc>
          <w:tcPr>
            <w:tcW w:w="1928" w:type="dxa"/>
          </w:tcPr>
          <w:p w:rsidR="00384921" w:rsidRDefault="00384921">
            <w:pPr>
              <w:pStyle w:val="ConsPlusNormal"/>
              <w:jc w:val="center"/>
            </w:pPr>
            <w:r>
              <w:t>Не нормируется (в течение 1 дня)</w:t>
            </w:r>
          </w:p>
        </w:tc>
      </w:tr>
      <w:tr w:rsidR="00384921">
        <w:tc>
          <w:tcPr>
            <w:tcW w:w="1871" w:type="dxa"/>
            <w:vMerge w:val="restart"/>
          </w:tcPr>
          <w:p w:rsidR="00384921" w:rsidRDefault="00384921">
            <w:pPr>
              <w:pStyle w:val="ConsPlusNormal"/>
            </w:pPr>
            <w:r>
              <w:t>Тематический музей</w:t>
            </w:r>
          </w:p>
        </w:tc>
        <w:tc>
          <w:tcPr>
            <w:tcW w:w="2608" w:type="dxa"/>
          </w:tcPr>
          <w:p w:rsidR="00384921" w:rsidRDefault="00384921">
            <w:pPr>
              <w:pStyle w:val="ConsPlusNormal"/>
              <w:jc w:val="center"/>
            </w:pPr>
            <w:r>
              <w:t>Расчетный показатель минимально допустимого уровня обеспеченности</w:t>
            </w:r>
          </w:p>
        </w:tc>
        <w:tc>
          <w:tcPr>
            <w:tcW w:w="2551" w:type="dxa"/>
          </w:tcPr>
          <w:p w:rsidR="00384921" w:rsidRDefault="00384921">
            <w:pPr>
              <w:pStyle w:val="ConsPlusNormal"/>
              <w:jc w:val="center"/>
            </w:pPr>
            <w:r>
              <w:t>Количество объектов</w:t>
            </w:r>
          </w:p>
        </w:tc>
        <w:tc>
          <w:tcPr>
            <w:tcW w:w="1928" w:type="dxa"/>
          </w:tcPr>
          <w:p w:rsidR="00384921" w:rsidRDefault="00384921">
            <w:pPr>
              <w:pStyle w:val="ConsPlusNormal"/>
              <w:jc w:val="center"/>
            </w:pPr>
            <w:r>
              <w:t>3</w:t>
            </w:r>
          </w:p>
        </w:tc>
      </w:tr>
      <w:tr w:rsidR="00384921">
        <w:tc>
          <w:tcPr>
            <w:tcW w:w="1871" w:type="dxa"/>
            <w:vMerge/>
          </w:tcPr>
          <w:p w:rsidR="00384921" w:rsidRDefault="00384921">
            <w:pPr>
              <w:pStyle w:val="ConsPlusNormal"/>
            </w:pPr>
          </w:p>
        </w:tc>
        <w:tc>
          <w:tcPr>
            <w:tcW w:w="2608" w:type="dxa"/>
            <w:vMerge w:val="restart"/>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551" w:type="dxa"/>
          </w:tcPr>
          <w:p w:rsidR="00384921" w:rsidRDefault="00384921">
            <w:pPr>
              <w:pStyle w:val="ConsPlusNormal"/>
              <w:jc w:val="center"/>
            </w:pPr>
            <w:r>
              <w:t>Транспортная доступность для жителей г. Астрахани, часов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tcPr>
          <w:p w:rsidR="00384921" w:rsidRDefault="00384921">
            <w:pPr>
              <w:pStyle w:val="ConsPlusNormal"/>
            </w:pPr>
          </w:p>
        </w:tc>
        <w:tc>
          <w:tcPr>
            <w:tcW w:w="2551" w:type="dxa"/>
          </w:tcPr>
          <w:p w:rsidR="00384921" w:rsidRDefault="00384921">
            <w:pPr>
              <w:pStyle w:val="ConsPlusNormal"/>
              <w:jc w:val="center"/>
            </w:pPr>
            <w:r>
              <w:t>Транспортная доступность для жителей Астраханской области (кроме г. Астрахани)</w:t>
            </w:r>
          </w:p>
        </w:tc>
        <w:tc>
          <w:tcPr>
            <w:tcW w:w="1928" w:type="dxa"/>
          </w:tcPr>
          <w:p w:rsidR="00384921" w:rsidRDefault="00384921">
            <w:pPr>
              <w:pStyle w:val="ConsPlusNormal"/>
              <w:jc w:val="center"/>
            </w:pPr>
            <w:r>
              <w:t>Не нормируется (в течение 1 дня)</w:t>
            </w:r>
          </w:p>
        </w:tc>
      </w:tr>
      <w:tr w:rsidR="00384921">
        <w:tc>
          <w:tcPr>
            <w:tcW w:w="1871" w:type="dxa"/>
            <w:vMerge w:val="restart"/>
          </w:tcPr>
          <w:p w:rsidR="00384921" w:rsidRDefault="00384921">
            <w:pPr>
              <w:pStyle w:val="ConsPlusNormal"/>
            </w:pPr>
            <w:r>
              <w:t>Театр драматический</w:t>
            </w:r>
          </w:p>
        </w:tc>
        <w:tc>
          <w:tcPr>
            <w:tcW w:w="2608" w:type="dxa"/>
          </w:tcPr>
          <w:p w:rsidR="00384921" w:rsidRDefault="00384921">
            <w:pPr>
              <w:pStyle w:val="ConsPlusNormal"/>
              <w:jc w:val="center"/>
            </w:pPr>
            <w:r>
              <w:t>Расчетный показатель минимально допустимого уровня обеспеченности</w:t>
            </w:r>
          </w:p>
        </w:tc>
        <w:tc>
          <w:tcPr>
            <w:tcW w:w="2551" w:type="dxa"/>
          </w:tcPr>
          <w:p w:rsidR="00384921" w:rsidRDefault="00384921">
            <w:pPr>
              <w:pStyle w:val="ConsPlusNormal"/>
              <w:jc w:val="center"/>
            </w:pPr>
            <w:r>
              <w:t>Количество объектов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val="restart"/>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551" w:type="dxa"/>
          </w:tcPr>
          <w:p w:rsidR="00384921" w:rsidRDefault="00384921">
            <w:pPr>
              <w:pStyle w:val="ConsPlusNormal"/>
              <w:jc w:val="center"/>
            </w:pPr>
            <w:r>
              <w:t>Транспортная доступность для жителей г. Астрахани, часов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tcPr>
          <w:p w:rsidR="00384921" w:rsidRDefault="00384921">
            <w:pPr>
              <w:pStyle w:val="ConsPlusNormal"/>
            </w:pPr>
          </w:p>
        </w:tc>
        <w:tc>
          <w:tcPr>
            <w:tcW w:w="2551" w:type="dxa"/>
          </w:tcPr>
          <w:p w:rsidR="00384921" w:rsidRDefault="00384921">
            <w:pPr>
              <w:pStyle w:val="ConsPlusNormal"/>
              <w:jc w:val="center"/>
            </w:pPr>
            <w:r>
              <w:t>Транспортная доступность для жителей Астраханской области (кроме г. Астрахани)</w:t>
            </w:r>
          </w:p>
        </w:tc>
        <w:tc>
          <w:tcPr>
            <w:tcW w:w="1928" w:type="dxa"/>
          </w:tcPr>
          <w:p w:rsidR="00384921" w:rsidRDefault="00384921">
            <w:pPr>
              <w:pStyle w:val="ConsPlusNormal"/>
              <w:jc w:val="center"/>
            </w:pPr>
            <w:r>
              <w:t>Не нормируется (в течение 1 дня)</w:t>
            </w:r>
          </w:p>
        </w:tc>
      </w:tr>
      <w:tr w:rsidR="00384921">
        <w:tc>
          <w:tcPr>
            <w:tcW w:w="1871" w:type="dxa"/>
            <w:vMerge w:val="restart"/>
          </w:tcPr>
          <w:p w:rsidR="00384921" w:rsidRDefault="00384921">
            <w:pPr>
              <w:pStyle w:val="ConsPlusNormal"/>
            </w:pPr>
            <w:r>
              <w:t>Театр музыкальный</w:t>
            </w:r>
          </w:p>
        </w:tc>
        <w:tc>
          <w:tcPr>
            <w:tcW w:w="2608" w:type="dxa"/>
          </w:tcPr>
          <w:p w:rsidR="00384921" w:rsidRDefault="00384921">
            <w:pPr>
              <w:pStyle w:val="ConsPlusNormal"/>
              <w:jc w:val="center"/>
            </w:pPr>
            <w:r>
              <w:t>Расчетный показатель минимально допустимого уровня обеспеченности</w:t>
            </w:r>
          </w:p>
        </w:tc>
        <w:tc>
          <w:tcPr>
            <w:tcW w:w="2551" w:type="dxa"/>
          </w:tcPr>
          <w:p w:rsidR="00384921" w:rsidRDefault="00384921">
            <w:pPr>
              <w:pStyle w:val="ConsPlusNormal"/>
              <w:jc w:val="center"/>
            </w:pPr>
            <w:r>
              <w:t>Количество объектов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val="restart"/>
          </w:tcPr>
          <w:p w:rsidR="00384921" w:rsidRDefault="00384921">
            <w:pPr>
              <w:pStyle w:val="ConsPlusNormal"/>
              <w:jc w:val="center"/>
            </w:pPr>
            <w:r>
              <w:t xml:space="preserve">Расчетный показатель максимально допустимого </w:t>
            </w:r>
            <w:r>
              <w:lastRenderedPageBreak/>
              <w:t>уровня территориальной доступности</w:t>
            </w:r>
          </w:p>
        </w:tc>
        <w:tc>
          <w:tcPr>
            <w:tcW w:w="2551" w:type="dxa"/>
          </w:tcPr>
          <w:p w:rsidR="00384921" w:rsidRDefault="00384921">
            <w:pPr>
              <w:pStyle w:val="ConsPlusNormal"/>
              <w:jc w:val="center"/>
            </w:pPr>
            <w:r>
              <w:lastRenderedPageBreak/>
              <w:t xml:space="preserve">Транспортная доступность для жителей </w:t>
            </w:r>
            <w:r>
              <w:lastRenderedPageBreak/>
              <w:t>г. Астрахани, часов</w:t>
            </w:r>
          </w:p>
        </w:tc>
        <w:tc>
          <w:tcPr>
            <w:tcW w:w="1928" w:type="dxa"/>
          </w:tcPr>
          <w:p w:rsidR="00384921" w:rsidRDefault="00384921">
            <w:pPr>
              <w:pStyle w:val="ConsPlusNormal"/>
              <w:jc w:val="center"/>
            </w:pPr>
            <w:r>
              <w:lastRenderedPageBreak/>
              <w:t>1</w:t>
            </w:r>
          </w:p>
        </w:tc>
      </w:tr>
      <w:tr w:rsidR="00384921">
        <w:tc>
          <w:tcPr>
            <w:tcW w:w="1871" w:type="dxa"/>
            <w:vMerge/>
          </w:tcPr>
          <w:p w:rsidR="00384921" w:rsidRDefault="00384921">
            <w:pPr>
              <w:pStyle w:val="ConsPlusNormal"/>
            </w:pPr>
          </w:p>
        </w:tc>
        <w:tc>
          <w:tcPr>
            <w:tcW w:w="2608" w:type="dxa"/>
            <w:vMerge/>
          </w:tcPr>
          <w:p w:rsidR="00384921" w:rsidRDefault="00384921">
            <w:pPr>
              <w:pStyle w:val="ConsPlusNormal"/>
            </w:pPr>
          </w:p>
        </w:tc>
        <w:tc>
          <w:tcPr>
            <w:tcW w:w="2551" w:type="dxa"/>
          </w:tcPr>
          <w:p w:rsidR="00384921" w:rsidRDefault="00384921">
            <w:pPr>
              <w:pStyle w:val="ConsPlusNormal"/>
              <w:jc w:val="center"/>
            </w:pPr>
            <w:r>
              <w:t>Транспортная доступность для жителей Астраханской области (кроме г. Астрахани)</w:t>
            </w:r>
          </w:p>
        </w:tc>
        <w:tc>
          <w:tcPr>
            <w:tcW w:w="1928" w:type="dxa"/>
          </w:tcPr>
          <w:p w:rsidR="00384921" w:rsidRDefault="00384921">
            <w:pPr>
              <w:pStyle w:val="ConsPlusNormal"/>
              <w:jc w:val="center"/>
            </w:pPr>
            <w:r>
              <w:t>Не нормируется (в течение 1 дня)</w:t>
            </w:r>
          </w:p>
        </w:tc>
      </w:tr>
      <w:tr w:rsidR="00384921">
        <w:tc>
          <w:tcPr>
            <w:tcW w:w="1871" w:type="dxa"/>
            <w:vMerge w:val="restart"/>
          </w:tcPr>
          <w:p w:rsidR="00384921" w:rsidRDefault="00384921">
            <w:pPr>
              <w:pStyle w:val="ConsPlusNormal"/>
            </w:pPr>
            <w:r>
              <w:t>Театр юного зрителя</w:t>
            </w:r>
          </w:p>
        </w:tc>
        <w:tc>
          <w:tcPr>
            <w:tcW w:w="2608" w:type="dxa"/>
          </w:tcPr>
          <w:p w:rsidR="00384921" w:rsidRDefault="00384921">
            <w:pPr>
              <w:pStyle w:val="ConsPlusNormal"/>
              <w:jc w:val="center"/>
            </w:pPr>
            <w:r>
              <w:t>Расчетный показатель минимально допустимого уровня обеспеченности</w:t>
            </w:r>
          </w:p>
        </w:tc>
        <w:tc>
          <w:tcPr>
            <w:tcW w:w="2551" w:type="dxa"/>
          </w:tcPr>
          <w:p w:rsidR="00384921" w:rsidRDefault="00384921">
            <w:pPr>
              <w:pStyle w:val="ConsPlusNormal"/>
              <w:jc w:val="center"/>
            </w:pPr>
            <w:r>
              <w:t>Количество объектов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val="restart"/>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551" w:type="dxa"/>
          </w:tcPr>
          <w:p w:rsidR="00384921" w:rsidRDefault="00384921">
            <w:pPr>
              <w:pStyle w:val="ConsPlusNormal"/>
              <w:jc w:val="center"/>
            </w:pPr>
            <w:r>
              <w:t>Транспортная доступность для жителей г. Астрахани, часов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tcPr>
          <w:p w:rsidR="00384921" w:rsidRDefault="00384921">
            <w:pPr>
              <w:pStyle w:val="ConsPlusNormal"/>
            </w:pPr>
          </w:p>
        </w:tc>
        <w:tc>
          <w:tcPr>
            <w:tcW w:w="2551" w:type="dxa"/>
          </w:tcPr>
          <w:p w:rsidR="00384921" w:rsidRDefault="00384921">
            <w:pPr>
              <w:pStyle w:val="ConsPlusNormal"/>
              <w:jc w:val="center"/>
            </w:pPr>
            <w:r>
              <w:t>Транспортная доступность для жителей Астраханской области (кроме г. Астрахани)</w:t>
            </w:r>
          </w:p>
        </w:tc>
        <w:tc>
          <w:tcPr>
            <w:tcW w:w="1928" w:type="dxa"/>
          </w:tcPr>
          <w:p w:rsidR="00384921" w:rsidRDefault="00384921">
            <w:pPr>
              <w:pStyle w:val="ConsPlusNormal"/>
              <w:jc w:val="center"/>
            </w:pPr>
            <w:r>
              <w:t>Не нормируется (в течение 1 дня)</w:t>
            </w:r>
          </w:p>
        </w:tc>
      </w:tr>
      <w:tr w:rsidR="00384921">
        <w:tc>
          <w:tcPr>
            <w:tcW w:w="1871" w:type="dxa"/>
            <w:vMerge w:val="restart"/>
          </w:tcPr>
          <w:p w:rsidR="00384921" w:rsidRDefault="00384921">
            <w:pPr>
              <w:pStyle w:val="ConsPlusNormal"/>
            </w:pPr>
            <w:r>
              <w:t>Театр кукол</w:t>
            </w:r>
          </w:p>
        </w:tc>
        <w:tc>
          <w:tcPr>
            <w:tcW w:w="2608" w:type="dxa"/>
          </w:tcPr>
          <w:p w:rsidR="00384921" w:rsidRDefault="00384921">
            <w:pPr>
              <w:pStyle w:val="ConsPlusNormal"/>
              <w:jc w:val="center"/>
            </w:pPr>
            <w:r>
              <w:t>Расчетный показатель минимально допустимого уровня обеспеченности</w:t>
            </w:r>
          </w:p>
        </w:tc>
        <w:tc>
          <w:tcPr>
            <w:tcW w:w="2551" w:type="dxa"/>
          </w:tcPr>
          <w:p w:rsidR="00384921" w:rsidRDefault="00384921">
            <w:pPr>
              <w:pStyle w:val="ConsPlusNormal"/>
              <w:jc w:val="center"/>
            </w:pPr>
            <w:r>
              <w:t>Количество объектов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val="restart"/>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551" w:type="dxa"/>
          </w:tcPr>
          <w:p w:rsidR="00384921" w:rsidRDefault="00384921">
            <w:pPr>
              <w:pStyle w:val="ConsPlusNormal"/>
              <w:jc w:val="center"/>
            </w:pPr>
            <w:r>
              <w:t>Транспортная доступность для жителей г. Астрахани, часов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tcPr>
          <w:p w:rsidR="00384921" w:rsidRDefault="00384921">
            <w:pPr>
              <w:pStyle w:val="ConsPlusNormal"/>
            </w:pPr>
          </w:p>
        </w:tc>
        <w:tc>
          <w:tcPr>
            <w:tcW w:w="2551" w:type="dxa"/>
          </w:tcPr>
          <w:p w:rsidR="00384921" w:rsidRDefault="00384921">
            <w:pPr>
              <w:pStyle w:val="ConsPlusNormal"/>
              <w:jc w:val="center"/>
            </w:pPr>
            <w:r>
              <w:t>Транспортная доступность для жителей Астраханской области (кроме г. Астрахани)</w:t>
            </w:r>
          </w:p>
        </w:tc>
        <w:tc>
          <w:tcPr>
            <w:tcW w:w="1928" w:type="dxa"/>
          </w:tcPr>
          <w:p w:rsidR="00384921" w:rsidRDefault="00384921">
            <w:pPr>
              <w:pStyle w:val="ConsPlusNormal"/>
              <w:jc w:val="center"/>
            </w:pPr>
            <w:r>
              <w:t>Не нормируется (в течение 1 дня)</w:t>
            </w:r>
          </w:p>
        </w:tc>
      </w:tr>
      <w:tr w:rsidR="00384921">
        <w:tc>
          <w:tcPr>
            <w:tcW w:w="1871" w:type="dxa"/>
            <w:vMerge w:val="restart"/>
          </w:tcPr>
          <w:p w:rsidR="00384921" w:rsidRDefault="00384921">
            <w:pPr>
              <w:pStyle w:val="ConsPlusNormal"/>
            </w:pPr>
            <w:r>
              <w:t>Прочие театры по видам искусств</w:t>
            </w:r>
          </w:p>
        </w:tc>
        <w:tc>
          <w:tcPr>
            <w:tcW w:w="2608" w:type="dxa"/>
          </w:tcPr>
          <w:p w:rsidR="00384921" w:rsidRDefault="00384921">
            <w:pPr>
              <w:pStyle w:val="ConsPlusNormal"/>
              <w:jc w:val="center"/>
            </w:pPr>
            <w:r>
              <w:t>Расчетный показатель минимально допустимого уровня обеспеченности</w:t>
            </w:r>
          </w:p>
        </w:tc>
        <w:tc>
          <w:tcPr>
            <w:tcW w:w="2551" w:type="dxa"/>
          </w:tcPr>
          <w:p w:rsidR="00384921" w:rsidRDefault="00384921">
            <w:pPr>
              <w:pStyle w:val="ConsPlusNormal"/>
              <w:jc w:val="center"/>
            </w:pPr>
            <w:r>
              <w:t>Количество объектов</w:t>
            </w:r>
          </w:p>
        </w:tc>
        <w:tc>
          <w:tcPr>
            <w:tcW w:w="1928" w:type="dxa"/>
          </w:tcPr>
          <w:p w:rsidR="00384921" w:rsidRDefault="00384921">
            <w:pPr>
              <w:pStyle w:val="ConsPlusNormal"/>
              <w:jc w:val="center"/>
            </w:pPr>
            <w:r>
              <w:t>2</w:t>
            </w:r>
          </w:p>
        </w:tc>
      </w:tr>
      <w:tr w:rsidR="00384921">
        <w:tc>
          <w:tcPr>
            <w:tcW w:w="1871" w:type="dxa"/>
            <w:vMerge/>
          </w:tcPr>
          <w:p w:rsidR="00384921" w:rsidRDefault="00384921">
            <w:pPr>
              <w:pStyle w:val="ConsPlusNormal"/>
            </w:pPr>
          </w:p>
        </w:tc>
        <w:tc>
          <w:tcPr>
            <w:tcW w:w="2608" w:type="dxa"/>
            <w:vMerge w:val="restart"/>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551" w:type="dxa"/>
          </w:tcPr>
          <w:p w:rsidR="00384921" w:rsidRDefault="00384921">
            <w:pPr>
              <w:pStyle w:val="ConsPlusNormal"/>
              <w:jc w:val="center"/>
            </w:pPr>
            <w:r>
              <w:t>Транспортная доступность для жителей г. Астрахани, часов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tcPr>
          <w:p w:rsidR="00384921" w:rsidRDefault="00384921">
            <w:pPr>
              <w:pStyle w:val="ConsPlusNormal"/>
            </w:pPr>
          </w:p>
        </w:tc>
        <w:tc>
          <w:tcPr>
            <w:tcW w:w="2551" w:type="dxa"/>
          </w:tcPr>
          <w:p w:rsidR="00384921" w:rsidRDefault="00384921">
            <w:pPr>
              <w:pStyle w:val="ConsPlusNormal"/>
              <w:jc w:val="center"/>
            </w:pPr>
            <w:r>
              <w:t>Транспортная доступность для жителей Астраханской области (кроме г. Астрахани)</w:t>
            </w:r>
          </w:p>
        </w:tc>
        <w:tc>
          <w:tcPr>
            <w:tcW w:w="1928" w:type="dxa"/>
          </w:tcPr>
          <w:p w:rsidR="00384921" w:rsidRDefault="00384921">
            <w:pPr>
              <w:pStyle w:val="ConsPlusNormal"/>
              <w:jc w:val="center"/>
            </w:pPr>
            <w:r>
              <w:t>Не нормируется (в течение 1 дня)</w:t>
            </w:r>
          </w:p>
        </w:tc>
      </w:tr>
      <w:tr w:rsidR="00384921">
        <w:tc>
          <w:tcPr>
            <w:tcW w:w="1871" w:type="dxa"/>
            <w:vMerge w:val="restart"/>
          </w:tcPr>
          <w:p w:rsidR="00384921" w:rsidRDefault="00384921">
            <w:pPr>
              <w:pStyle w:val="ConsPlusNormal"/>
            </w:pPr>
            <w:r>
              <w:t>Концертный зал</w:t>
            </w:r>
          </w:p>
        </w:tc>
        <w:tc>
          <w:tcPr>
            <w:tcW w:w="2608" w:type="dxa"/>
          </w:tcPr>
          <w:p w:rsidR="00384921" w:rsidRDefault="00384921">
            <w:pPr>
              <w:pStyle w:val="ConsPlusNormal"/>
              <w:jc w:val="center"/>
            </w:pPr>
            <w:r>
              <w:t>Расчетный показатель минимально допустимого уровня обеспеченности</w:t>
            </w:r>
          </w:p>
        </w:tc>
        <w:tc>
          <w:tcPr>
            <w:tcW w:w="2551" w:type="dxa"/>
          </w:tcPr>
          <w:p w:rsidR="00384921" w:rsidRDefault="00384921">
            <w:pPr>
              <w:pStyle w:val="ConsPlusNormal"/>
              <w:jc w:val="center"/>
            </w:pPr>
            <w:r>
              <w:t>Количество объектов</w:t>
            </w:r>
          </w:p>
        </w:tc>
        <w:tc>
          <w:tcPr>
            <w:tcW w:w="1928" w:type="dxa"/>
          </w:tcPr>
          <w:p w:rsidR="00384921" w:rsidRDefault="00384921">
            <w:pPr>
              <w:pStyle w:val="ConsPlusNormal"/>
              <w:jc w:val="center"/>
            </w:pPr>
            <w:r>
              <w:t>2</w:t>
            </w:r>
          </w:p>
        </w:tc>
      </w:tr>
      <w:tr w:rsidR="00384921">
        <w:tc>
          <w:tcPr>
            <w:tcW w:w="1871" w:type="dxa"/>
            <w:vMerge/>
          </w:tcPr>
          <w:p w:rsidR="00384921" w:rsidRDefault="00384921">
            <w:pPr>
              <w:pStyle w:val="ConsPlusNormal"/>
            </w:pPr>
          </w:p>
        </w:tc>
        <w:tc>
          <w:tcPr>
            <w:tcW w:w="2608" w:type="dxa"/>
            <w:vMerge w:val="restart"/>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551" w:type="dxa"/>
          </w:tcPr>
          <w:p w:rsidR="00384921" w:rsidRDefault="00384921">
            <w:pPr>
              <w:pStyle w:val="ConsPlusNormal"/>
              <w:jc w:val="center"/>
            </w:pPr>
            <w:r>
              <w:t>Транспортная доступность для жителей г. Астрахани, часов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tcPr>
          <w:p w:rsidR="00384921" w:rsidRDefault="00384921">
            <w:pPr>
              <w:pStyle w:val="ConsPlusNormal"/>
            </w:pPr>
          </w:p>
        </w:tc>
        <w:tc>
          <w:tcPr>
            <w:tcW w:w="2551" w:type="dxa"/>
          </w:tcPr>
          <w:p w:rsidR="00384921" w:rsidRDefault="00384921">
            <w:pPr>
              <w:pStyle w:val="ConsPlusNormal"/>
              <w:jc w:val="center"/>
            </w:pPr>
            <w:r>
              <w:t>Транспортная доступность для жителей Астраханской области (кроме г. Астрахани)</w:t>
            </w:r>
          </w:p>
        </w:tc>
        <w:tc>
          <w:tcPr>
            <w:tcW w:w="1928" w:type="dxa"/>
          </w:tcPr>
          <w:p w:rsidR="00384921" w:rsidRDefault="00384921">
            <w:pPr>
              <w:pStyle w:val="ConsPlusNormal"/>
              <w:jc w:val="center"/>
            </w:pPr>
            <w:r>
              <w:t>Не нормируется (в течение 1 дня)</w:t>
            </w:r>
          </w:p>
        </w:tc>
      </w:tr>
      <w:tr w:rsidR="00384921">
        <w:tc>
          <w:tcPr>
            <w:tcW w:w="1871" w:type="dxa"/>
            <w:vMerge w:val="restart"/>
          </w:tcPr>
          <w:p w:rsidR="00384921" w:rsidRDefault="00384921">
            <w:pPr>
              <w:pStyle w:val="ConsPlusNormal"/>
            </w:pPr>
            <w:r>
              <w:t>Филармония</w:t>
            </w:r>
          </w:p>
        </w:tc>
        <w:tc>
          <w:tcPr>
            <w:tcW w:w="2608" w:type="dxa"/>
          </w:tcPr>
          <w:p w:rsidR="00384921" w:rsidRDefault="00384921">
            <w:pPr>
              <w:pStyle w:val="ConsPlusNormal"/>
              <w:jc w:val="center"/>
            </w:pPr>
            <w:r>
              <w:t>Расчетный показатель минимально допустимого уровня обеспеченности</w:t>
            </w:r>
          </w:p>
        </w:tc>
        <w:tc>
          <w:tcPr>
            <w:tcW w:w="2551" w:type="dxa"/>
          </w:tcPr>
          <w:p w:rsidR="00384921" w:rsidRDefault="00384921">
            <w:pPr>
              <w:pStyle w:val="ConsPlusNormal"/>
              <w:jc w:val="center"/>
            </w:pPr>
            <w:r>
              <w:t>Количество объектов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val="restart"/>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551" w:type="dxa"/>
          </w:tcPr>
          <w:p w:rsidR="00384921" w:rsidRDefault="00384921">
            <w:pPr>
              <w:pStyle w:val="ConsPlusNormal"/>
              <w:jc w:val="center"/>
            </w:pPr>
            <w:r>
              <w:t>Транспортная доступность для жителей г. Астрахани, часов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tcPr>
          <w:p w:rsidR="00384921" w:rsidRDefault="00384921">
            <w:pPr>
              <w:pStyle w:val="ConsPlusNormal"/>
            </w:pPr>
          </w:p>
        </w:tc>
        <w:tc>
          <w:tcPr>
            <w:tcW w:w="2551" w:type="dxa"/>
          </w:tcPr>
          <w:p w:rsidR="00384921" w:rsidRDefault="00384921">
            <w:pPr>
              <w:pStyle w:val="ConsPlusNormal"/>
              <w:jc w:val="center"/>
            </w:pPr>
            <w:r>
              <w:t>Транспортная доступность для жителей Астраханской области (кроме г. Астрахани)</w:t>
            </w:r>
          </w:p>
        </w:tc>
        <w:tc>
          <w:tcPr>
            <w:tcW w:w="1928" w:type="dxa"/>
          </w:tcPr>
          <w:p w:rsidR="00384921" w:rsidRDefault="00384921">
            <w:pPr>
              <w:pStyle w:val="ConsPlusNormal"/>
              <w:jc w:val="center"/>
            </w:pPr>
            <w:r>
              <w:t>Не нормируется (в течение 1 дня)</w:t>
            </w:r>
          </w:p>
        </w:tc>
      </w:tr>
      <w:tr w:rsidR="00384921">
        <w:tc>
          <w:tcPr>
            <w:tcW w:w="1871" w:type="dxa"/>
            <w:vMerge w:val="restart"/>
          </w:tcPr>
          <w:p w:rsidR="00384921" w:rsidRDefault="00384921">
            <w:pPr>
              <w:pStyle w:val="ConsPlusNormal"/>
            </w:pPr>
            <w:r>
              <w:t>Цирковая площадка</w:t>
            </w:r>
          </w:p>
        </w:tc>
        <w:tc>
          <w:tcPr>
            <w:tcW w:w="2608" w:type="dxa"/>
          </w:tcPr>
          <w:p w:rsidR="00384921" w:rsidRDefault="00384921">
            <w:pPr>
              <w:pStyle w:val="ConsPlusNormal"/>
              <w:jc w:val="center"/>
            </w:pPr>
            <w:r>
              <w:t>Расчетный показатель минимально допустимого уровня обеспеченности</w:t>
            </w:r>
          </w:p>
        </w:tc>
        <w:tc>
          <w:tcPr>
            <w:tcW w:w="2551" w:type="dxa"/>
          </w:tcPr>
          <w:p w:rsidR="00384921" w:rsidRDefault="00384921">
            <w:pPr>
              <w:pStyle w:val="ConsPlusNormal"/>
              <w:jc w:val="center"/>
            </w:pPr>
            <w:r>
              <w:t>Количество объектов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val="restart"/>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551" w:type="dxa"/>
          </w:tcPr>
          <w:p w:rsidR="00384921" w:rsidRDefault="00384921">
            <w:pPr>
              <w:pStyle w:val="ConsPlusNormal"/>
              <w:jc w:val="center"/>
            </w:pPr>
            <w:r>
              <w:t>Транспортная доступность для жителей г. Астрахани, часов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tcPr>
          <w:p w:rsidR="00384921" w:rsidRDefault="00384921">
            <w:pPr>
              <w:pStyle w:val="ConsPlusNormal"/>
            </w:pPr>
          </w:p>
        </w:tc>
        <w:tc>
          <w:tcPr>
            <w:tcW w:w="2551" w:type="dxa"/>
          </w:tcPr>
          <w:p w:rsidR="00384921" w:rsidRDefault="00384921">
            <w:pPr>
              <w:pStyle w:val="ConsPlusNormal"/>
              <w:jc w:val="center"/>
            </w:pPr>
            <w:r>
              <w:t>Транспортная доступность для жителей Астраханской области (кроме г. Астрахани)</w:t>
            </w:r>
          </w:p>
        </w:tc>
        <w:tc>
          <w:tcPr>
            <w:tcW w:w="1928" w:type="dxa"/>
          </w:tcPr>
          <w:p w:rsidR="00384921" w:rsidRDefault="00384921">
            <w:pPr>
              <w:pStyle w:val="ConsPlusNormal"/>
              <w:jc w:val="center"/>
            </w:pPr>
            <w:r>
              <w:t>Не нормируется (в течение 1 дня)</w:t>
            </w:r>
          </w:p>
        </w:tc>
      </w:tr>
      <w:tr w:rsidR="00384921">
        <w:tc>
          <w:tcPr>
            <w:tcW w:w="1871" w:type="dxa"/>
            <w:vMerge w:val="restart"/>
          </w:tcPr>
          <w:p w:rsidR="00384921" w:rsidRDefault="00384921">
            <w:pPr>
              <w:pStyle w:val="ConsPlusNormal"/>
            </w:pPr>
            <w:r>
              <w:t>Зоопарк (ботанический сад)</w:t>
            </w:r>
          </w:p>
        </w:tc>
        <w:tc>
          <w:tcPr>
            <w:tcW w:w="2608" w:type="dxa"/>
          </w:tcPr>
          <w:p w:rsidR="00384921" w:rsidRDefault="00384921">
            <w:pPr>
              <w:pStyle w:val="ConsPlusNormal"/>
              <w:jc w:val="center"/>
            </w:pPr>
            <w:r>
              <w:t>Расчетный показатель минимально допустимого уровня обеспеченности</w:t>
            </w:r>
          </w:p>
        </w:tc>
        <w:tc>
          <w:tcPr>
            <w:tcW w:w="2551" w:type="dxa"/>
          </w:tcPr>
          <w:p w:rsidR="00384921" w:rsidRDefault="00384921">
            <w:pPr>
              <w:pStyle w:val="ConsPlusNormal"/>
              <w:jc w:val="center"/>
            </w:pPr>
            <w:r>
              <w:t>Количество объектов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val="restart"/>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551" w:type="dxa"/>
          </w:tcPr>
          <w:p w:rsidR="00384921" w:rsidRDefault="00384921">
            <w:pPr>
              <w:pStyle w:val="ConsPlusNormal"/>
              <w:jc w:val="center"/>
            </w:pPr>
            <w:r>
              <w:t>Транспортная доступность для жителей г. Астрахани, часов</w:t>
            </w:r>
          </w:p>
        </w:tc>
        <w:tc>
          <w:tcPr>
            <w:tcW w:w="1928" w:type="dxa"/>
          </w:tcPr>
          <w:p w:rsidR="00384921" w:rsidRDefault="00384921">
            <w:pPr>
              <w:pStyle w:val="ConsPlusNormal"/>
              <w:jc w:val="center"/>
            </w:pPr>
            <w:r>
              <w:t>1</w:t>
            </w:r>
          </w:p>
        </w:tc>
      </w:tr>
      <w:tr w:rsidR="00384921">
        <w:tc>
          <w:tcPr>
            <w:tcW w:w="1871" w:type="dxa"/>
            <w:vMerge/>
          </w:tcPr>
          <w:p w:rsidR="00384921" w:rsidRDefault="00384921">
            <w:pPr>
              <w:pStyle w:val="ConsPlusNormal"/>
            </w:pPr>
          </w:p>
        </w:tc>
        <w:tc>
          <w:tcPr>
            <w:tcW w:w="2608" w:type="dxa"/>
            <w:vMerge/>
          </w:tcPr>
          <w:p w:rsidR="00384921" w:rsidRDefault="00384921">
            <w:pPr>
              <w:pStyle w:val="ConsPlusNormal"/>
            </w:pPr>
          </w:p>
        </w:tc>
        <w:tc>
          <w:tcPr>
            <w:tcW w:w="2551" w:type="dxa"/>
          </w:tcPr>
          <w:p w:rsidR="00384921" w:rsidRDefault="00384921">
            <w:pPr>
              <w:pStyle w:val="ConsPlusNormal"/>
              <w:jc w:val="center"/>
            </w:pPr>
            <w:r>
              <w:t>Транспортная доступность для жителей Астраханской области (кроме г. Астрахани)</w:t>
            </w:r>
          </w:p>
        </w:tc>
        <w:tc>
          <w:tcPr>
            <w:tcW w:w="1928" w:type="dxa"/>
          </w:tcPr>
          <w:p w:rsidR="00384921" w:rsidRDefault="00384921">
            <w:pPr>
              <w:pStyle w:val="ConsPlusNormal"/>
              <w:jc w:val="center"/>
            </w:pPr>
            <w:r>
              <w:t>Не нормируется (в течение 1 дня)</w:t>
            </w:r>
          </w:p>
        </w:tc>
      </w:tr>
    </w:tbl>
    <w:p w:rsidR="00384921" w:rsidRDefault="00384921">
      <w:pPr>
        <w:pStyle w:val="ConsPlusNormal"/>
        <w:jc w:val="both"/>
      </w:pPr>
    </w:p>
    <w:p w:rsidR="00384921" w:rsidRDefault="00384921">
      <w:pPr>
        <w:pStyle w:val="ConsPlusNormal"/>
        <w:ind w:firstLine="540"/>
        <w:jc w:val="both"/>
      </w:pPr>
      <w:r>
        <w:t>1.1.12. Объекты регионального значения в области деятельности исполнительных органов государственной власти Астраханской области принимаются в соответствии с таблицей 11.</w:t>
      </w:r>
    </w:p>
    <w:p w:rsidR="00384921" w:rsidRDefault="00384921">
      <w:pPr>
        <w:pStyle w:val="ConsPlusNormal"/>
        <w:jc w:val="both"/>
      </w:pPr>
    </w:p>
    <w:p w:rsidR="00384921" w:rsidRDefault="00384921">
      <w:pPr>
        <w:pStyle w:val="ConsPlusNormal"/>
        <w:jc w:val="right"/>
        <w:outlineLvl w:val="2"/>
      </w:pPr>
      <w:r>
        <w:t>Таблица 11</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80"/>
        <w:gridCol w:w="3061"/>
        <w:gridCol w:w="2211"/>
        <w:gridCol w:w="1418"/>
      </w:tblGrid>
      <w:tr w:rsidR="00384921">
        <w:tc>
          <w:tcPr>
            <w:tcW w:w="2280" w:type="dxa"/>
          </w:tcPr>
          <w:p w:rsidR="00384921" w:rsidRDefault="00384921">
            <w:pPr>
              <w:pStyle w:val="ConsPlusNormal"/>
              <w:jc w:val="center"/>
            </w:pPr>
            <w:r>
              <w:t>Наименование вида объекта</w:t>
            </w:r>
          </w:p>
        </w:tc>
        <w:tc>
          <w:tcPr>
            <w:tcW w:w="3061" w:type="dxa"/>
          </w:tcPr>
          <w:p w:rsidR="00384921" w:rsidRDefault="00384921">
            <w:pPr>
              <w:pStyle w:val="ConsPlusNormal"/>
              <w:jc w:val="center"/>
            </w:pPr>
            <w:r>
              <w:t>Тип расчетного показателя</w:t>
            </w:r>
          </w:p>
        </w:tc>
        <w:tc>
          <w:tcPr>
            <w:tcW w:w="2211" w:type="dxa"/>
          </w:tcPr>
          <w:p w:rsidR="00384921" w:rsidRDefault="00384921">
            <w:pPr>
              <w:pStyle w:val="ConsPlusNormal"/>
              <w:jc w:val="center"/>
            </w:pPr>
            <w:r>
              <w:t>Наименование расчетного показателя, ед. изм.</w:t>
            </w:r>
          </w:p>
        </w:tc>
        <w:tc>
          <w:tcPr>
            <w:tcW w:w="1418" w:type="dxa"/>
          </w:tcPr>
          <w:p w:rsidR="00384921" w:rsidRDefault="00384921">
            <w:pPr>
              <w:pStyle w:val="ConsPlusNormal"/>
              <w:jc w:val="center"/>
            </w:pPr>
            <w:r>
              <w:t>Значение расчетного показателя</w:t>
            </w:r>
          </w:p>
        </w:tc>
      </w:tr>
      <w:tr w:rsidR="00384921">
        <w:tc>
          <w:tcPr>
            <w:tcW w:w="2280" w:type="dxa"/>
            <w:vMerge w:val="restart"/>
          </w:tcPr>
          <w:p w:rsidR="00384921" w:rsidRDefault="00384921">
            <w:pPr>
              <w:pStyle w:val="ConsPlusNormal"/>
            </w:pPr>
            <w:r>
              <w:t>2.3.2. Исполнительные органы государственной власти Астраханской области</w:t>
            </w:r>
          </w:p>
        </w:tc>
        <w:tc>
          <w:tcPr>
            <w:tcW w:w="3061" w:type="dxa"/>
          </w:tcPr>
          <w:p w:rsidR="00384921" w:rsidRDefault="00384921">
            <w:pPr>
              <w:pStyle w:val="ConsPlusNormal"/>
              <w:jc w:val="center"/>
            </w:pPr>
            <w:r>
              <w:t>Расчетный показатель минимально допустимого уровня обеспеченности</w:t>
            </w:r>
          </w:p>
        </w:tc>
        <w:tc>
          <w:tcPr>
            <w:tcW w:w="2211" w:type="dxa"/>
          </w:tcPr>
          <w:p w:rsidR="00384921" w:rsidRDefault="00384921">
            <w:pPr>
              <w:pStyle w:val="ConsPlusNormal"/>
              <w:jc w:val="center"/>
            </w:pPr>
            <w:r>
              <w:t>Количество объектов</w:t>
            </w:r>
          </w:p>
        </w:tc>
        <w:tc>
          <w:tcPr>
            <w:tcW w:w="1418" w:type="dxa"/>
          </w:tcPr>
          <w:p w:rsidR="00384921" w:rsidRDefault="00384921">
            <w:pPr>
              <w:pStyle w:val="ConsPlusNormal"/>
              <w:jc w:val="center"/>
            </w:pPr>
            <w:r>
              <w:t>1</w:t>
            </w:r>
          </w:p>
        </w:tc>
      </w:tr>
      <w:tr w:rsidR="00384921">
        <w:tc>
          <w:tcPr>
            <w:tcW w:w="2280" w:type="dxa"/>
            <w:vMerge/>
          </w:tcPr>
          <w:p w:rsidR="00384921" w:rsidRDefault="00384921">
            <w:pPr>
              <w:pStyle w:val="ConsPlusNormal"/>
            </w:pPr>
          </w:p>
        </w:tc>
        <w:tc>
          <w:tcPr>
            <w:tcW w:w="306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211" w:type="dxa"/>
          </w:tcPr>
          <w:p w:rsidR="00384921" w:rsidRDefault="00384921">
            <w:pPr>
              <w:pStyle w:val="ConsPlusNormal"/>
              <w:jc w:val="center"/>
            </w:pPr>
            <w:r>
              <w:t>Транспортная доступность, ч</w:t>
            </w:r>
          </w:p>
        </w:tc>
        <w:tc>
          <w:tcPr>
            <w:tcW w:w="1418" w:type="dxa"/>
          </w:tcPr>
          <w:p w:rsidR="00384921" w:rsidRDefault="00384921">
            <w:pPr>
              <w:pStyle w:val="ConsPlusNormal"/>
              <w:jc w:val="center"/>
            </w:pPr>
            <w:r>
              <w:t>4,5</w:t>
            </w:r>
          </w:p>
        </w:tc>
      </w:tr>
    </w:tbl>
    <w:p w:rsidR="00384921" w:rsidRDefault="00384921">
      <w:pPr>
        <w:pStyle w:val="ConsPlusNormal"/>
        <w:jc w:val="both"/>
      </w:pPr>
    </w:p>
    <w:p w:rsidR="00384921" w:rsidRDefault="00384921">
      <w:pPr>
        <w:pStyle w:val="ConsPlusNormal"/>
        <w:ind w:firstLine="540"/>
        <w:jc w:val="both"/>
      </w:pPr>
      <w:r>
        <w:t>1.2. Предельные значения расчетных показателей минимально допустимого уровня обеспеченности объектами местного значения населения муниципальных образований Астраханской области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 Астраханской области</w:t>
      </w:r>
    </w:p>
    <w:p w:rsidR="00384921" w:rsidRDefault="00384921">
      <w:pPr>
        <w:pStyle w:val="ConsPlusNormal"/>
        <w:spacing w:before="200"/>
        <w:ind w:firstLine="540"/>
        <w:jc w:val="both"/>
      </w:pPr>
      <w:r>
        <w:t>1.2.1. Объекты местного значения в области транспорта и автомобильных дорог местного значения принимаются в соответствии с таблицей 12.</w:t>
      </w:r>
    </w:p>
    <w:p w:rsidR="00384921" w:rsidRDefault="00384921">
      <w:pPr>
        <w:pStyle w:val="ConsPlusNormal"/>
        <w:jc w:val="both"/>
      </w:pPr>
    </w:p>
    <w:p w:rsidR="00384921" w:rsidRDefault="00384921">
      <w:pPr>
        <w:pStyle w:val="ConsPlusNormal"/>
        <w:jc w:val="right"/>
        <w:outlineLvl w:val="2"/>
      </w:pPr>
      <w:r>
        <w:lastRenderedPageBreak/>
        <w:t>Таблица 12</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814"/>
        <w:gridCol w:w="1417"/>
        <w:gridCol w:w="1077"/>
        <w:gridCol w:w="831"/>
        <w:gridCol w:w="877"/>
        <w:gridCol w:w="877"/>
        <w:gridCol w:w="850"/>
      </w:tblGrid>
      <w:tr w:rsidR="00384921">
        <w:tc>
          <w:tcPr>
            <w:tcW w:w="1247" w:type="dxa"/>
            <w:vMerge w:val="restart"/>
          </w:tcPr>
          <w:p w:rsidR="00384921" w:rsidRDefault="00384921">
            <w:pPr>
              <w:pStyle w:val="ConsPlusNormal"/>
              <w:jc w:val="center"/>
            </w:pPr>
            <w:r>
              <w:t>Наименование вида объекта</w:t>
            </w:r>
          </w:p>
        </w:tc>
        <w:tc>
          <w:tcPr>
            <w:tcW w:w="1814" w:type="dxa"/>
            <w:vMerge w:val="restart"/>
          </w:tcPr>
          <w:p w:rsidR="00384921" w:rsidRDefault="00384921">
            <w:pPr>
              <w:pStyle w:val="ConsPlusNormal"/>
              <w:jc w:val="center"/>
            </w:pPr>
            <w:r>
              <w:t>Тип расчетного показателя</w:t>
            </w:r>
          </w:p>
        </w:tc>
        <w:tc>
          <w:tcPr>
            <w:tcW w:w="2494" w:type="dxa"/>
            <w:gridSpan w:val="2"/>
            <w:vMerge w:val="restart"/>
          </w:tcPr>
          <w:p w:rsidR="00384921" w:rsidRDefault="00384921">
            <w:pPr>
              <w:pStyle w:val="ConsPlusNormal"/>
              <w:jc w:val="center"/>
            </w:pPr>
            <w:r>
              <w:t>Наименование расчетного показателя, ед. изм.</w:t>
            </w:r>
          </w:p>
        </w:tc>
        <w:tc>
          <w:tcPr>
            <w:tcW w:w="3435" w:type="dxa"/>
            <w:gridSpan w:val="4"/>
          </w:tcPr>
          <w:p w:rsidR="00384921" w:rsidRDefault="00384921">
            <w:pPr>
              <w:pStyle w:val="ConsPlusNormal"/>
              <w:jc w:val="center"/>
            </w:pPr>
            <w:r>
              <w:t>Значение расчетного показателя</w:t>
            </w:r>
          </w:p>
        </w:tc>
      </w:tr>
      <w:tr w:rsidR="00384921">
        <w:tc>
          <w:tcPr>
            <w:tcW w:w="1247" w:type="dxa"/>
            <w:vMerge/>
          </w:tcPr>
          <w:p w:rsidR="00384921" w:rsidRDefault="00384921">
            <w:pPr>
              <w:pStyle w:val="ConsPlusNormal"/>
            </w:pPr>
          </w:p>
        </w:tc>
        <w:tc>
          <w:tcPr>
            <w:tcW w:w="1814" w:type="dxa"/>
            <w:vMerge/>
          </w:tcPr>
          <w:p w:rsidR="00384921" w:rsidRDefault="00384921">
            <w:pPr>
              <w:pStyle w:val="ConsPlusNormal"/>
            </w:pPr>
          </w:p>
        </w:tc>
        <w:tc>
          <w:tcPr>
            <w:tcW w:w="2494" w:type="dxa"/>
            <w:gridSpan w:val="2"/>
            <w:vMerge/>
          </w:tcPr>
          <w:p w:rsidR="00384921" w:rsidRDefault="00384921">
            <w:pPr>
              <w:pStyle w:val="ConsPlusNormal"/>
            </w:pPr>
          </w:p>
        </w:tc>
        <w:tc>
          <w:tcPr>
            <w:tcW w:w="831" w:type="dxa"/>
          </w:tcPr>
          <w:p w:rsidR="00384921" w:rsidRDefault="00384921">
            <w:pPr>
              <w:pStyle w:val="ConsPlusNormal"/>
              <w:jc w:val="center"/>
            </w:pPr>
            <w:r>
              <w:t>городской округ</w:t>
            </w:r>
          </w:p>
        </w:tc>
        <w:tc>
          <w:tcPr>
            <w:tcW w:w="877" w:type="dxa"/>
          </w:tcPr>
          <w:p w:rsidR="00384921" w:rsidRDefault="00384921">
            <w:pPr>
              <w:pStyle w:val="ConsPlusNormal"/>
              <w:jc w:val="center"/>
            </w:pPr>
            <w:r>
              <w:t>муниципальный район</w:t>
            </w:r>
          </w:p>
        </w:tc>
        <w:tc>
          <w:tcPr>
            <w:tcW w:w="877" w:type="dxa"/>
          </w:tcPr>
          <w:p w:rsidR="00384921" w:rsidRDefault="00384921">
            <w:pPr>
              <w:pStyle w:val="ConsPlusNormal"/>
              <w:jc w:val="center"/>
            </w:pPr>
            <w:r>
              <w:t>городское поселение</w:t>
            </w:r>
          </w:p>
        </w:tc>
        <w:tc>
          <w:tcPr>
            <w:tcW w:w="850" w:type="dxa"/>
          </w:tcPr>
          <w:p w:rsidR="00384921" w:rsidRDefault="00384921">
            <w:pPr>
              <w:pStyle w:val="ConsPlusNormal"/>
              <w:jc w:val="center"/>
            </w:pPr>
            <w:r>
              <w:t>сельское поселение</w:t>
            </w:r>
          </w:p>
        </w:tc>
      </w:tr>
      <w:tr w:rsidR="00384921">
        <w:tc>
          <w:tcPr>
            <w:tcW w:w="1247" w:type="dxa"/>
            <w:vMerge w:val="restart"/>
          </w:tcPr>
          <w:p w:rsidR="00384921" w:rsidRDefault="00384921">
            <w:pPr>
              <w:pStyle w:val="ConsPlusNormal"/>
            </w:pPr>
            <w:r>
              <w:t>Улично-дорожная сеть</w:t>
            </w:r>
          </w:p>
        </w:tc>
        <w:tc>
          <w:tcPr>
            <w:tcW w:w="1814" w:type="dxa"/>
          </w:tcPr>
          <w:p w:rsidR="00384921" w:rsidRDefault="00384921">
            <w:pPr>
              <w:pStyle w:val="ConsPlusNormal"/>
              <w:jc w:val="center"/>
            </w:pPr>
            <w:r>
              <w:t>Расчетный показатель минимально допустимого уровня обеспеченности</w:t>
            </w:r>
          </w:p>
        </w:tc>
        <w:tc>
          <w:tcPr>
            <w:tcW w:w="2494" w:type="dxa"/>
            <w:gridSpan w:val="2"/>
          </w:tcPr>
          <w:p w:rsidR="00384921" w:rsidRDefault="00384921">
            <w:pPr>
              <w:pStyle w:val="ConsPlusNormal"/>
              <w:jc w:val="center"/>
            </w:pPr>
            <w:r>
              <w:t>Плотность сети, км/км</w:t>
            </w:r>
            <w:r>
              <w:rPr>
                <w:vertAlign w:val="superscript"/>
              </w:rPr>
              <w:t>2</w:t>
            </w:r>
          </w:p>
        </w:tc>
        <w:tc>
          <w:tcPr>
            <w:tcW w:w="831" w:type="dxa"/>
          </w:tcPr>
          <w:p w:rsidR="00384921" w:rsidRDefault="00384921">
            <w:pPr>
              <w:pStyle w:val="ConsPlusNormal"/>
              <w:jc w:val="center"/>
            </w:pPr>
            <w:r>
              <w:t>4,5</w:t>
            </w:r>
          </w:p>
        </w:tc>
        <w:tc>
          <w:tcPr>
            <w:tcW w:w="877" w:type="dxa"/>
          </w:tcPr>
          <w:p w:rsidR="00384921" w:rsidRDefault="00384921">
            <w:pPr>
              <w:pStyle w:val="ConsPlusNormal"/>
              <w:jc w:val="center"/>
            </w:pPr>
            <w:r>
              <w:t>-</w:t>
            </w:r>
          </w:p>
        </w:tc>
        <w:tc>
          <w:tcPr>
            <w:tcW w:w="877" w:type="dxa"/>
          </w:tcPr>
          <w:p w:rsidR="00384921" w:rsidRDefault="00384921">
            <w:pPr>
              <w:pStyle w:val="ConsPlusNormal"/>
              <w:jc w:val="center"/>
            </w:pPr>
            <w:r>
              <w:t>4,5</w:t>
            </w:r>
          </w:p>
        </w:tc>
        <w:tc>
          <w:tcPr>
            <w:tcW w:w="850" w:type="dxa"/>
          </w:tcPr>
          <w:p w:rsidR="00384921" w:rsidRDefault="00384921">
            <w:pPr>
              <w:pStyle w:val="ConsPlusNormal"/>
              <w:jc w:val="center"/>
            </w:pPr>
            <w:r>
              <w:t>3,5</w:t>
            </w:r>
          </w:p>
        </w:tc>
      </w:tr>
      <w:tr w:rsidR="00384921">
        <w:tc>
          <w:tcPr>
            <w:tcW w:w="1247" w:type="dxa"/>
            <w:vMerge/>
          </w:tcPr>
          <w:p w:rsidR="00384921" w:rsidRDefault="00384921">
            <w:pPr>
              <w:pStyle w:val="ConsPlusNormal"/>
            </w:pPr>
          </w:p>
        </w:tc>
        <w:tc>
          <w:tcPr>
            <w:tcW w:w="1814"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494" w:type="dxa"/>
            <w:gridSpan w:val="2"/>
          </w:tcPr>
          <w:p w:rsidR="00384921" w:rsidRDefault="00384921">
            <w:pPr>
              <w:pStyle w:val="ConsPlusNormal"/>
              <w:jc w:val="center"/>
            </w:pPr>
            <w:r>
              <w:t>Пешеходная доступность, м</w:t>
            </w:r>
          </w:p>
        </w:tc>
        <w:tc>
          <w:tcPr>
            <w:tcW w:w="831" w:type="dxa"/>
          </w:tcPr>
          <w:p w:rsidR="00384921" w:rsidRDefault="00384921">
            <w:pPr>
              <w:pStyle w:val="ConsPlusNormal"/>
              <w:jc w:val="center"/>
            </w:pPr>
            <w:r>
              <w:t>500</w:t>
            </w:r>
          </w:p>
        </w:tc>
        <w:tc>
          <w:tcPr>
            <w:tcW w:w="877" w:type="dxa"/>
          </w:tcPr>
          <w:p w:rsidR="00384921" w:rsidRDefault="00384921">
            <w:pPr>
              <w:pStyle w:val="ConsPlusNormal"/>
              <w:jc w:val="center"/>
            </w:pPr>
            <w:r>
              <w:t>-</w:t>
            </w:r>
          </w:p>
        </w:tc>
        <w:tc>
          <w:tcPr>
            <w:tcW w:w="877" w:type="dxa"/>
          </w:tcPr>
          <w:p w:rsidR="00384921" w:rsidRDefault="00384921">
            <w:pPr>
              <w:pStyle w:val="ConsPlusNormal"/>
              <w:jc w:val="center"/>
            </w:pPr>
            <w:r>
              <w:t>500</w:t>
            </w:r>
          </w:p>
        </w:tc>
        <w:tc>
          <w:tcPr>
            <w:tcW w:w="850" w:type="dxa"/>
          </w:tcPr>
          <w:p w:rsidR="00384921" w:rsidRDefault="00384921">
            <w:pPr>
              <w:pStyle w:val="ConsPlusNormal"/>
              <w:jc w:val="center"/>
            </w:pPr>
            <w:r>
              <w:t>500</w:t>
            </w:r>
          </w:p>
        </w:tc>
      </w:tr>
      <w:tr w:rsidR="00384921">
        <w:tc>
          <w:tcPr>
            <w:tcW w:w="1247" w:type="dxa"/>
            <w:vMerge w:val="restart"/>
          </w:tcPr>
          <w:p w:rsidR="00384921" w:rsidRDefault="00384921">
            <w:pPr>
              <w:pStyle w:val="ConsPlusNormal"/>
            </w:pPr>
            <w:r>
              <w:t>Автостанция</w:t>
            </w:r>
          </w:p>
        </w:tc>
        <w:tc>
          <w:tcPr>
            <w:tcW w:w="1814" w:type="dxa"/>
          </w:tcPr>
          <w:p w:rsidR="00384921" w:rsidRDefault="00384921">
            <w:pPr>
              <w:pStyle w:val="ConsPlusNormal"/>
              <w:jc w:val="center"/>
            </w:pPr>
            <w:r>
              <w:t>Расчетный показатель минимально допустимого уровня обеспеченности</w:t>
            </w:r>
          </w:p>
        </w:tc>
        <w:tc>
          <w:tcPr>
            <w:tcW w:w="2494" w:type="dxa"/>
            <w:gridSpan w:val="2"/>
          </w:tcPr>
          <w:p w:rsidR="00384921" w:rsidRDefault="00384921">
            <w:pPr>
              <w:pStyle w:val="ConsPlusNormal"/>
              <w:jc w:val="center"/>
            </w:pPr>
            <w:r>
              <w:t>Количество объектов на муниципальный район</w:t>
            </w:r>
          </w:p>
        </w:tc>
        <w:tc>
          <w:tcPr>
            <w:tcW w:w="831" w:type="dxa"/>
          </w:tcPr>
          <w:p w:rsidR="00384921" w:rsidRDefault="00384921">
            <w:pPr>
              <w:pStyle w:val="ConsPlusNormal"/>
              <w:jc w:val="center"/>
            </w:pPr>
            <w:r>
              <w:t>-</w:t>
            </w:r>
          </w:p>
        </w:tc>
        <w:tc>
          <w:tcPr>
            <w:tcW w:w="877" w:type="dxa"/>
          </w:tcPr>
          <w:p w:rsidR="00384921" w:rsidRDefault="00384921">
            <w:pPr>
              <w:pStyle w:val="ConsPlusNormal"/>
              <w:jc w:val="center"/>
            </w:pPr>
            <w:r>
              <w:t>1</w:t>
            </w:r>
          </w:p>
        </w:tc>
        <w:tc>
          <w:tcPr>
            <w:tcW w:w="877" w:type="dxa"/>
          </w:tcPr>
          <w:p w:rsidR="00384921" w:rsidRDefault="00384921">
            <w:pPr>
              <w:pStyle w:val="ConsPlusNormal"/>
              <w:jc w:val="center"/>
            </w:pPr>
            <w:r>
              <w:t>-</w:t>
            </w:r>
          </w:p>
        </w:tc>
        <w:tc>
          <w:tcPr>
            <w:tcW w:w="850" w:type="dxa"/>
          </w:tcPr>
          <w:p w:rsidR="00384921" w:rsidRDefault="00384921">
            <w:pPr>
              <w:pStyle w:val="ConsPlusNormal"/>
              <w:jc w:val="center"/>
            </w:pPr>
            <w:r>
              <w:t>-</w:t>
            </w:r>
          </w:p>
        </w:tc>
      </w:tr>
      <w:tr w:rsidR="00384921">
        <w:tc>
          <w:tcPr>
            <w:tcW w:w="1247" w:type="dxa"/>
            <w:vMerge/>
          </w:tcPr>
          <w:p w:rsidR="00384921" w:rsidRDefault="00384921">
            <w:pPr>
              <w:pStyle w:val="ConsPlusNormal"/>
            </w:pPr>
          </w:p>
        </w:tc>
        <w:tc>
          <w:tcPr>
            <w:tcW w:w="1814"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494" w:type="dxa"/>
            <w:gridSpan w:val="2"/>
          </w:tcPr>
          <w:p w:rsidR="00384921" w:rsidRDefault="00384921">
            <w:pPr>
              <w:pStyle w:val="ConsPlusNormal"/>
              <w:jc w:val="center"/>
            </w:pPr>
            <w:r>
              <w:t>Транспортная доступность, ч</w:t>
            </w:r>
          </w:p>
        </w:tc>
        <w:tc>
          <w:tcPr>
            <w:tcW w:w="831" w:type="dxa"/>
          </w:tcPr>
          <w:p w:rsidR="00384921" w:rsidRDefault="00384921">
            <w:pPr>
              <w:pStyle w:val="ConsPlusNormal"/>
              <w:jc w:val="center"/>
            </w:pPr>
            <w:r>
              <w:t>-</w:t>
            </w:r>
          </w:p>
        </w:tc>
        <w:tc>
          <w:tcPr>
            <w:tcW w:w="877" w:type="dxa"/>
          </w:tcPr>
          <w:p w:rsidR="00384921" w:rsidRDefault="00384921">
            <w:pPr>
              <w:pStyle w:val="ConsPlusNormal"/>
              <w:jc w:val="center"/>
            </w:pPr>
            <w:r>
              <w:t>1,5</w:t>
            </w:r>
          </w:p>
        </w:tc>
        <w:tc>
          <w:tcPr>
            <w:tcW w:w="877" w:type="dxa"/>
          </w:tcPr>
          <w:p w:rsidR="00384921" w:rsidRDefault="00384921">
            <w:pPr>
              <w:pStyle w:val="ConsPlusNormal"/>
              <w:jc w:val="center"/>
            </w:pPr>
            <w:r>
              <w:t>-</w:t>
            </w:r>
          </w:p>
        </w:tc>
        <w:tc>
          <w:tcPr>
            <w:tcW w:w="850" w:type="dxa"/>
          </w:tcPr>
          <w:p w:rsidR="00384921" w:rsidRDefault="00384921">
            <w:pPr>
              <w:pStyle w:val="ConsPlusNormal"/>
              <w:jc w:val="center"/>
            </w:pPr>
            <w:r>
              <w:t>-</w:t>
            </w:r>
          </w:p>
        </w:tc>
      </w:tr>
      <w:tr w:rsidR="00384921">
        <w:tc>
          <w:tcPr>
            <w:tcW w:w="1247" w:type="dxa"/>
            <w:vMerge w:val="restart"/>
          </w:tcPr>
          <w:p w:rsidR="00384921" w:rsidRDefault="00384921">
            <w:pPr>
              <w:pStyle w:val="ConsPlusNormal"/>
            </w:pPr>
            <w:r>
              <w:t>Остановочный пункт</w:t>
            </w:r>
          </w:p>
        </w:tc>
        <w:tc>
          <w:tcPr>
            <w:tcW w:w="1814" w:type="dxa"/>
          </w:tcPr>
          <w:p w:rsidR="00384921" w:rsidRDefault="00384921">
            <w:pPr>
              <w:pStyle w:val="ConsPlusNormal"/>
              <w:jc w:val="center"/>
            </w:pPr>
            <w:r>
              <w:t>Расчетный показатель минимально допустимого уровня обеспеченности &lt;1&gt;</w:t>
            </w:r>
          </w:p>
        </w:tc>
        <w:tc>
          <w:tcPr>
            <w:tcW w:w="5929" w:type="dxa"/>
            <w:gridSpan w:val="6"/>
          </w:tcPr>
          <w:p w:rsidR="00384921" w:rsidRDefault="00384921">
            <w:pPr>
              <w:pStyle w:val="ConsPlusNormal"/>
              <w:jc w:val="center"/>
            </w:pPr>
            <w:r>
              <w:t>Не нормируется</w:t>
            </w:r>
          </w:p>
        </w:tc>
      </w:tr>
      <w:tr w:rsidR="00384921">
        <w:tc>
          <w:tcPr>
            <w:tcW w:w="1247" w:type="dxa"/>
            <w:vMerge/>
          </w:tcPr>
          <w:p w:rsidR="00384921" w:rsidRDefault="00384921">
            <w:pPr>
              <w:pStyle w:val="ConsPlusNormal"/>
            </w:pPr>
          </w:p>
        </w:tc>
        <w:tc>
          <w:tcPr>
            <w:tcW w:w="1814" w:type="dxa"/>
            <w:vMerge w:val="restart"/>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417" w:type="dxa"/>
            <w:vMerge w:val="restart"/>
          </w:tcPr>
          <w:p w:rsidR="00384921" w:rsidRDefault="00384921">
            <w:pPr>
              <w:pStyle w:val="ConsPlusNormal"/>
              <w:jc w:val="center"/>
            </w:pPr>
            <w:r>
              <w:t>Пешеходная доступность, м &lt;2&gt;, &lt;3&gt;</w:t>
            </w:r>
          </w:p>
        </w:tc>
        <w:tc>
          <w:tcPr>
            <w:tcW w:w="1077" w:type="dxa"/>
          </w:tcPr>
          <w:p w:rsidR="00384921" w:rsidRDefault="00384921">
            <w:pPr>
              <w:pStyle w:val="ConsPlusNormal"/>
              <w:jc w:val="center"/>
            </w:pPr>
            <w:r>
              <w:t>зона застройки индивидуальными жилыми домами</w:t>
            </w:r>
          </w:p>
        </w:tc>
        <w:tc>
          <w:tcPr>
            <w:tcW w:w="831" w:type="dxa"/>
          </w:tcPr>
          <w:p w:rsidR="00384921" w:rsidRDefault="00384921">
            <w:pPr>
              <w:pStyle w:val="ConsPlusNormal"/>
              <w:jc w:val="center"/>
            </w:pPr>
            <w:r>
              <w:t>800</w:t>
            </w:r>
          </w:p>
        </w:tc>
        <w:tc>
          <w:tcPr>
            <w:tcW w:w="877" w:type="dxa"/>
          </w:tcPr>
          <w:p w:rsidR="00384921" w:rsidRDefault="00384921">
            <w:pPr>
              <w:pStyle w:val="ConsPlusNormal"/>
              <w:jc w:val="center"/>
            </w:pPr>
            <w:r>
              <w:t>-</w:t>
            </w:r>
          </w:p>
        </w:tc>
        <w:tc>
          <w:tcPr>
            <w:tcW w:w="877" w:type="dxa"/>
          </w:tcPr>
          <w:p w:rsidR="00384921" w:rsidRDefault="00384921">
            <w:pPr>
              <w:pStyle w:val="ConsPlusNormal"/>
              <w:jc w:val="center"/>
            </w:pPr>
            <w:r>
              <w:t>800</w:t>
            </w:r>
          </w:p>
        </w:tc>
        <w:tc>
          <w:tcPr>
            <w:tcW w:w="850" w:type="dxa"/>
          </w:tcPr>
          <w:p w:rsidR="00384921" w:rsidRDefault="00384921">
            <w:pPr>
              <w:pStyle w:val="ConsPlusNormal"/>
              <w:jc w:val="center"/>
            </w:pPr>
            <w:r>
              <w:t>800</w:t>
            </w:r>
          </w:p>
        </w:tc>
      </w:tr>
      <w:tr w:rsidR="00384921">
        <w:tc>
          <w:tcPr>
            <w:tcW w:w="1247" w:type="dxa"/>
            <w:vMerge/>
          </w:tcPr>
          <w:p w:rsidR="00384921" w:rsidRDefault="00384921">
            <w:pPr>
              <w:pStyle w:val="ConsPlusNormal"/>
            </w:pPr>
          </w:p>
        </w:tc>
        <w:tc>
          <w:tcPr>
            <w:tcW w:w="1814" w:type="dxa"/>
            <w:vMerge/>
          </w:tcPr>
          <w:p w:rsidR="00384921" w:rsidRDefault="00384921">
            <w:pPr>
              <w:pStyle w:val="ConsPlusNormal"/>
            </w:pPr>
          </w:p>
        </w:tc>
        <w:tc>
          <w:tcPr>
            <w:tcW w:w="1417" w:type="dxa"/>
            <w:vMerge/>
          </w:tcPr>
          <w:p w:rsidR="00384921" w:rsidRDefault="00384921">
            <w:pPr>
              <w:pStyle w:val="ConsPlusNormal"/>
            </w:pPr>
          </w:p>
        </w:tc>
        <w:tc>
          <w:tcPr>
            <w:tcW w:w="1077" w:type="dxa"/>
          </w:tcPr>
          <w:p w:rsidR="00384921" w:rsidRDefault="00384921">
            <w:pPr>
              <w:pStyle w:val="ConsPlusNormal"/>
              <w:jc w:val="center"/>
            </w:pPr>
            <w:r>
              <w:t>прочие зоны</w:t>
            </w:r>
          </w:p>
        </w:tc>
        <w:tc>
          <w:tcPr>
            <w:tcW w:w="831" w:type="dxa"/>
          </w:tcPr>
          <w:p w:rsidR="00384921" w:rsidRDefault="00384921">
            <w:pPr>
              <w:pStyle w:val="ConsPlusNormal"/>
              <w:jc w:val="center"/>
            </w:pPr>
            <w:r>
              <w:t>500</w:t>
            </w:r>
          </w:p>
        </w:tc>
        <w:tc>
          <w:tcPr>
            <w:tcW w:w="877" w:type="dxa"/>
          </w:tcPr>
          <w:p w:rsidR="00384921" w:rsidRDefault="00384921">
            <w:pPr>
              <w:pStyle w:val="ConsPlusNormal"/>
              <w:jc w:val="center"/>
            </w:pPr>
            <w:r>
              <w:t>-</w:t>
            </w:r>
          </w:p>
        </w:tc>
        <w:tc>
          <w:tcPr>
            <w:tcW w:w="877" w:type="dxa"/>
          </w:tcPr>
          <w:p w:rsidR="00384921" w:rsidRDefault="00384921">
            <w:pPr>
              <w:pStyle w:val="ConsPlusNormal"/>
              <w:jc w:val="center"/>
            </w:pPr>
            <w:r>
              <w:t>500</w:t>
            </w:r>
          </w:p>
        </w:tc>
        <w:tc>
          <w:tcPr>
            <w:tcW w:w="850" w:type="dxa"/>
          </w:tcPr>
          <w:p w:rsidR="00384921" w:rsidRDefault="00384921">
            <w:pPr>
              <w:pStyle w:val="ConsPlusNormal"/>
              <w:jc w:val="center"/>
            </w:pPr>
            <w:r>
              <w:t>500</w:t>
            </w:r>
          </w:p>
        </w:tc>
      </w:tr>
      <w:tr w:rsidR="00384921">
        <w:tc>
          <w:tcPr>
            <w:tcW w:w="8990" w:type="dxa"/>
            <w:gridSpan w:val="8"/>
          </w:tcPr>
          <w:p w:rsidR="00384921" w:rsidRDefault="00384921">
            <w:pPr>
              <w:pStyle w:val="ConsPlusNormal"/>
            </w:pPr>
            <w:r>
              <w:t>Примечания:</w:t>
            </w:r>
          </w:p>
          <w:p w:rsidR="00384921" w:rsidRDefault="00384921">
            <w:pPr>
              <w:pStyle w:val="ConsPlusNormal"/>
            </w:pPr>
            <w:r>
              <w:t xml:space="preserve">&lt;1&gt; Рекомендуется проектировать остановочные пункты с учетом 100-процентной обеспеченности населения транспортным сообщением, с размещением остановочных пунктов в населенном пункте с интервалом 400 - 600 метров согласно СП 42.13330.2016 "Градостроительство. Планировка и застройка городских и сельских поселений" (актуализированная редакция СНиП 2.07.01-89*), утвержденному </w:t>
            </w:r>
            <w:hyperlink r:id="rId17">
              <w:r>
                <w:rPr>
                  <w:color w:val="0000FF"/>
                </w:rPr>
                <w:t>Приказом</w:t>
              </w:r>
            </w:hyperlink>
            <w:r>
              <w:t xml:space="preserve"> Министерства </w:t>
            </w:r>
            <w:r>
              <w:lastRenderedPageBreak/>
              <w:t>строительства и жилищно-коммунального хозяйства Российской Федерации от 30.12.2016 N 1034/пр (далее - СП 42.13330.2016).</w:t>
            </w:r>
          </w:p>
          <w:p w:rsidR="00384921" w:rsidRDefault="00384921">
            <w:pPr>
              <w:pStyle w:val="ConsPlusNormal"/>
            </w:pPr>
            <w:r>
              <w:t>&lt;2&gt; Показатель установлен согласно СП 42.13330.2016.</w:t>
            </w:r>
          </w:p>
          <w:p w:rsidR="00384921" w:rsidRDefault="00384921">
            <w:pPr>
              <w:pStyle w:val="ConsPlusNormal"/>
            </w:pPr>
            <w:r>
              <w:t xml:space="preserve">&lt;3&gt; Минимальное расстояние от остановок специализированного транспорта, перевозящих только инвалидов, до входов в общественные здания - 100 м в соответствии с СП 59.13330.2012 "Доступность зданий и сооружений для маломобильных групп населения" (актуализированная редакция СНиП 35-01-2001), утвержденным </w:t>
            </w:r>
            <w:hyperlink r:id="rId18">
              <w:r>
                <w:rPr>
                  <w:color w:val="0000FF"/>
                </w:rPr>
                <w:t>Приказом</w:t>
              </w:r>
            </w:hyperlink>
            <w:r>
              <w:t xml:space="preserve"> Министерства регионального развития Российской Федерации от 27.12.2011 N 605 (далее - СП 59.13330.2012)</w:t>
            </w:r>
          </w:p>
        </w:tc>
      </w:tr>
    </w:tbl>
    <w:p w:rsidR="00384921" w:rsidRDefault="00384921">
      <w:pPr>
        <w:pStyle w:val="ConsPlusNormal"/>
        <w:jc w:val="both"/>
      </w:pPr>
    </w:p>
    <w:p w:rsidR="00384921" w:rsidRDefault="00384921">
      <w:pPr>
        <w:pStyle w:val="ConsPlusNormal"/>
        <w:ind w:firstLine="540"/>
        <w:jc w:val="both"/>
      </w:pPr>
      <w:r>
        <w:t>1.2.2. Объекты местного значения в области предупреждения чрезвычайных ситуаций и ликвидации их последствий.</w:t>
      </w:r>
    </w:p>
    <w:p w:rsidR="00384921" w:rsidRDefault="00384921">
      <w:pPr>
        <w:pStyle w:val="ConsPlusNormal"/>
        <w:spacing w:before="200"/>
        <w:ind w:firstLine="540"/>
        <w:jc w:val="both"/>
      </w:pPr>
      <w:r>
        <w:t xml:space="preserve">При подготовке документов территориального планирования для объектов местного значения в области предупреждения чрезвычайных ситуаций для пожарной охраны необходимо руководствоваться Федеральным </w:t>
      </w:r>
      <w:hyperlink r:id="rId19">
        <w:r>
          <w:rPr>
            <w:color w:val="0000FF"/>
          </w:rPr>
          <w:t>законом</w:t>
        </w:r>
      </w:hyperlink>
      <w:r>
        <w:t xml:space="preserve"> от 22.07.2008 N 123-ФЗ "Технический регламент о требованиях пожарной безопасности". Расчетные показатели количества пожарных депо и пожарных автомобилей для городов и населенных пунктов следует принимать в соответствии с НПБ 101-95.</w:t>
      </w:r>
    </w:p>
    <w:p w:rsidR="00384921" w:rsidRDefault="00384921">
      <w:pPr>
        <w:pStyle w:val="ConsPlusNormal"/>
        <w:spacing w:before="200"/>
        <w:ind w:firstLine="540"/>
        <w:jc w:val="both"/>
      </w:pPr>
      <w:r>
        <w:t>Аварийно-спасательные службы и (или) аварийно-спасательные формирования местного значения,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создаются по решению муниципальных образований.</w:t>
      </w:r>
    </w:p>
    <w:p w:rsidR="00384921" w:rsidRDefault="00384921">
      <w:pPr>
        <w:pStyle w:val="ConsPlusNormal"/>
        <w:jc w:val="both"/>
      </w:pPr>
      <w:r>
        <w:t xml:space="preserve">(в ред. </w:t>
      </w:r>
      <w:hyperlink r:id="rId20">
        <w:r>
          <w:rPr>
            <w:color w:val="0000FF"/>
          </w:rPr>
          <w:t>Постановления</w:t>
        </w:r>
      </w:hyperlink>
      <w:r>
        <w:t xml:space="preserve"> Правительства Астраханской области от 24.12.2018 N 555-П)</w:t>
      </w:r>
    </w:p>
    <w:p w:rsidR="00384921" w:rsidRDefault="00384921">
      <w:pPr>
        <w:pStyle w:val="ConsPlusNormal"/>
        <w:spacing w:before="200"/>
        <w:ind w:firstLine="540"/>
        <w:jc w:val="both"/>
      </w:pPr>
      <w:r>
        <w:t>1.2.3. Объекты местного значения в области образования принимаются в соответствии с таблицей 13.</w:t>
      </w:r>
    </w:p>
    <w:p w:rsidR="00384921" w:rsidRDefault="00384921">
      <w:pPr>
        <w:pStyle w:val="ConsPlusNormal"/>
        <w:jc w:val="both"/>
      </w:pPr>
    </w:p>
    <w:p w:rsidR="00384921" w:rsidRDefault="00384921">
      <w:pPr>
        <w:pStyle w:val="ConsPlusNormal"/>
        <w:jc w:val="right"/>
        <w:outlineLvl w:val="2"/>
      </w:pPr>
      <w:r>
        <w:t>Таблица 13</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2143"/>
        <w:gridCol w:w="1430"/>
        <w:gridCol w:w="1191"/>
        <w:gridCol w:w="749"/>
        <w:gridCol w:w="1802"/>
      </w:tblGrid>
      <w:tr w:rsidR="00384921">
        <w:tc>
          <w:tcPr>
            <w:tcW w:w="1644" w:type="dxa"/>
            <w:vMerge w:val="restart"/>
          </w:tcPr>
          <w:p w:rsidR="00384921" w:rsidRDefault="00384921">
            <w:pPr>
              <w:pStyle w:val="ConsPlusNormal"/>
              <w:jc w:val="center"/>
            </w:pPr>
            <w:r>
              <w:t>Наименование вида объекта</w:t>
            </w:r>
          </w:p>
        </w:tc>
        <w:tc>
          <w:tcPr>
            <w:tcW w:w="2143" w:type="dxa"/>
            <w:vMerge w:val="restart"/>
          </w:tcPr>
          <w:p w:rsidR="00384921" w:rsidRDefault="00384921">
            <w:pPr>
              <w:pStyle w:val="ConsPlusNormal"/>
              <w:jc w:val="center"/>
            </w:pPr>
            <w:r>
              <w:t>Тип расчетного показателя</w:t>
            </w:r>
          </w:p>
        </w:tc>
        <w:tc>
          <w:tcPr>
            <w:tcW w:w="2621" w:type="dxa"/>
            <w:gridSpan w:val="2"/>
            <w:vMerge w:val="restart"/>
          </w:tcPr>
          <w:p w:rsidR="00384921" w:rsidRDefault="00384921">
            <w:pPr>
              <w:pStyle w:val="ConsPlusNormal"/>
              <w:jc w:val="center"/>
            </w:pPr>
            <w:r>
              <w:t>Наименование расчетного показателя, ед. изм.</w:t>
            </w:r>
          </w:p>
        </w:tc>
        <w:tc>
          <w:tcPr>
            <w:tcW w:w="2551" w:type="dxa"/>
            <w:gridSpan w:val="2"/>
          </w:tcPr>
          <w:p w:rsidR="00384921" w:rsidRDefault="00384921">
            <w:pPr>
              <w:pStyle w:val="ConsPlusNormal"/>
              <w:jc w:val="center"/>
            </w:pPr>
            <w:r>
              <w:t>Значение расчетного показателя</w:t>
            </w:r>
          </w:p>
        </w:tc>
      </w:tr>
      <w:tr w:rsidR="00384921">
        <w:tc>
          <w:tcPr>
            <w:tcW w:w="1644" w:type="dxa"/>
            <w:vMerge/>
          </w:tcPr>
          <w:p w:rsidR="00384921" w:rsidRDefault="00384921">
            <w:pPr>
              <w:pStyle w:val="ConsPlusNormal"/>
            </w:pPr>
          </w:p>
        </w:tc>
        <w:tc>
          <w:tcPr>
            <w:tcW w:w="2143" w:type="dxa"/>
            <w:vMerge/>
          </w:tcPr>
          <w:p w:rsidR="00384921" w:rsidRDefault="00384921">
            <w:pPr>
              <w:pStyle w:val="ConsPlusNormal"/>
            </w:pPr>
          </w:p>
        </w:tc>
        <w:tc>
          <w:tcPr>
            <w:tcW w:w="2621" w:type="dxa"/>
            <w:gridSpan w:val="2"/>
            <w:vMerge/>
          </w:tcPr>
          <w:p w:rsidR="00384921" w:rsidRDefault="00384921">
            <w:pPr>
              <w:pStyle w:val="ConsPlusNormal"/>
            </w:pPr>
          </w:p>
        </w:tc>
        <w:tc>
          <w:tcPr>
            <w:tcW w:w="749" w:type="dxa"/>
          </w:tcPr>
          <w:p w:rsidR="00384921" w:rsidRDefault="00384921">
            <w:pPr>
              <w:pStyle w:val="ConsPlusNormal"/>
              <w:jc w:val="center"/>
            </w:pPr>
            <w:r>
              <w:t>городской округ</w:t>
            </w:r>
          </w:p>
        </w:tc>
        <w:tc>
          <w:tcPr>
            <w:tcW w:w="1802" w:type="dxa"/>
          </w:tcPr>
          <w:p w:rsidR="00384921" w:rsidRDefault="00384921">
            <w:pPr>
              <w:pStyle w:val="ConsPlusNormal"/>
              <w:jc w:val="center"/>
            </w:pPr>
            <w:r>
              <w:t>муниципальный район</w:t>
            </w:r>
          </w:p>
        </w:tc>
      </w:tr>
      <w:tr w:rsidR="00384921">
        <w:tc>
          <w:tcPr>
            <w:tcW w:w="1644" w:type="dxa"/>
            <w:vMerge w:val="restart"/>
          </w:tcPr>
          <w:p w:rsidR="00384921" w:rsidRDefault="00384921">
            <w:pPr>
              <w:pStyle w:val="ConsPlusNormal"/>
            </w:pPr>
            <w:r>
              <w:t>Дошкольная образовательная организация</w:t>
            </w:r>
          </w:p>
        </w:tc>
        <w:tc>
          <w:tcPr>
            <w:tcW w:w="2143" w:type="dxa"/>
          </w:tcPr>
          <w:p w:rsidR="00384921" w:rsidRDefault="00384921">
            <w:pPr>
              <w:pStyle w:val="ConsPlusNormal"/>
              <w:jc w:val="center"/>
            </w:pPr>
            <w:r>
              <w:t>Расчетный показатель минимально допустимого уровня обеспеченности</w:t>
            </w:r>
          </w:p>
        </w:tc>
        <w:tc>
          <w:tcPr>
            <w:tcW w:w="2621" w:type="dxa"/>
            <w:gridSpan w:val="2"/>
          </w:tcPr>
          <w:p w:rsidR="00384921" w:rsidRDefault="00384921">
            <w:pPr>
              <w:pStyle w:val="ConsPlusNormal"/>
              <w:jc w:val="center"/>
            </w:pPr>
            <w:r>
              <w:t>Число мест в расчете на 100 детей в возрасте от 0 до 7 лет</w:t>
            </w:r>
          </w:p>
        </w:tc>
        <w:tc>
          <w:tcPr>
            <w:tcW w:w="749" w:type="dxa"/>
          </w:tcPr>
          <w:p w:rsidR="00384921" w:rsidRDefault="00384921">
            <w:pPr>
              <w:pStyle w:val="ConsPlusNormal"/>
              <w:jc w:val="center"/>
            </w:pPr>
            <w:r>
              <w:t>65</w:t>
            </w:r>
          </w:p>
        </w:tc>
        <w:tc>
          <w:tcPr>
            <w:tcW w:w="1802" w:type="dxa"/>
          </w:tcPr>
          <w:p w:rsidR="00384921" w:rsidRDefault="00384921">
            <w:pPr>
              <w:pStyle w:val="ConsPlusNormal"/>
            </w:pPr>
            <w:r>
              <w:t>сельские н п. - 45;</w:t>
            </w:r>
          </w:p>
          <w:p w:rsidR="00384921" w:rsidRDefault="00384921">
            <w:pPr>
              <w:pStyle w:val="ConsPlusNormal"/>
            </w:pPr>
            <w:r>
              <w:t xml:space="preserve">городские </w:t>
            </w:r>
            <w:proofErr w:type="spellStart"/>
            <w:r>
              <w:t>н.п</w:t>
            </w:r>
            <w:proofErr w:type="spellEnd"/>
            <w:r>
              <w:t>. - 65;</w:t>
            </w:r>
          </w:p>
        </w:tc>
      </w:tr>
      <w:tr w:rsidR="00384921">
        <w:tc>
          <w:tcPr>
            <w:tcW w:w="1644" w:type="dxa"/>
            <w:vMerge/>
          </w:tcPr>
          <w:p w:rsidR="00384921" w:rsidRDefault="00384921">
            <w:pPr>
              <w:pStyle w:val="ConsPlusNormal"/>
            </w:pPr>
          </w:p>
        </w:tc>
        <w:tc>
          <w:tcPr>
            <w:tcW w:w="2143"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621" w:type="dxa"/>
            <w:gridSpan w:val="2"/>
          </w:tcPr>
          <w:p w:rsidR="00384921" w:rsidRDefault="00384921">
            <w:pPr>
              <w:pStyle w:val="ConsPlusNormal"/>
              <w:jc w:val="center"/>
            </w:pPr>
            <w:r>
              <w:t>Пешеходная доступность, м</w:t>
            </w:r>
          </w:p>
        </w:tc>
        <w:tc>
          <w:tcPr>
            <w:tcW w:w="749" w:type="dxa"/>
          </w:tcPr>
          <w:p w:rsidR="00384921" w:rsidRDefault="00384921">
            <w:pPr>
              <w:pStyle w:val="ConsPlusNormal"/>
              <w:jc w:val="center"/>
            </w:pPr>
            <w:r>
              <w:t>300</w:t>
            </w:r>
          </w:p>
        </w:tc>
        <w:tc>
          <w:tcPr>
            <w:tcW w:w="1802" w:type="dxa"/>
          </w:tcPr>
          <w:p w:rsidR="00384921" w:rsidRDefault="00384921">
            <w:pPr>
              <w:pStyle w:val="ConsPlusNormal"/>
            </w:pPr>
            <w:r>
              <w:t xml:space="preserve">сельские </w:t>
            </w:r>
            <w:proofErr w:type="spellStart"/>
            <w:r>
              <w:t>н.п</w:t>
            </w:r>
            <w:proofErr w:type="spellEnd"/>
            <w:r>
              <w:t>. - 500;</w:t>
            </w:r>
          </w:p>
          <w:p w:rsidR="00384921" w:rsidRDefault="00384921">
            <w:pPr>
              <w:pStyle w:val="ConsPlusNormal"/>
            </w:pPr>
            <w:r>
              <w:t xml:space="preserve">городские </w:t>
            </w:r>
            <w:proofErr w:type="spellStart"/>
            <w:r>
              <w:t>н.п</w:t>
            </w:r>
            <w:proofErr w:type="spellEnd"/>
            <w:r>
              <w:t>. - 300</w:t>
            </w:r>
          </w:p>
        </w:tc>
      </w:tr>
      <w:tr w:rsidR="00384921">
        <w:tc>
          <w:tcPr>
            <w:tcW w:w="1644" w:type="dxa"/>
            <w:vMerge w:val="restart"/>
          </w:tcPr>
          <w:p w:rsidR="00384921" w:rsidRDefault="00384921">
            <w:pPr>
              <w:pStyle w:val="ConsPlusNormal"/>
            </w:pPr>
            <w:r>
              <w:t>Общеобразовательная организация</w:t>
            </w:r>
          </w:p>
        </w:tc>
        <w:tc>
          <w:tcPr>
            <w:tcW w:w="2143" w:type="dxa"/>
          </w:tcPr>
          <w:p w:rsidR="00384921" w:rsidRDefault="00384921">
            <w:pPr>
              <w:pStyle w:val="ConsPlusNormal"/>
              <w:jc w:val="center"/>
            </w:pPr>
            <w:r>
              <w:t>Расчетный показатель минимально допустимого уровня обеспеченности</w:t>
            </w:r>
          </w:p>
        </w:tc>
        <w:tc>
          <w:tcPr>
            <w:tcW w:w="2621" w:type="dxa"/>
            <w:gridSpan w:val="2"/>
          </w:tcPr>
          <w:p w:rsidR="00384921" w:rsidRDefault="00384921">
            <w:pPr>
              <w:pStyle w:val="ConsPlusNormal"/>
              <w:jc w:val="center"/>
            </w:pPr>
            <w:r>
              <w:t>Число мест в расчете на 100 детей в возрасте от 7 до 18 лет</w:t>
            </w:r>
          </w:p>
        </w:tc>
        <w:tc>
          <w:tcPr>
            <w:tcW w:w="749" w:type="dxa"/>
          </w:tcPr>
          <w:p w:rsidR="00384921" w:rsidRDefault="00384921">
            <w:pPr>
              <w:pStyle w:val="ConsPlusNormal"/>
              <w:jc w:val="center"/>
            </w:pPr>
            <w:r>
              <w:t>95</w:t>
            </w:r>
          </w:p>
        </w:tc>
        <w:tc>
          <w:tcPr>
            <w:tcW w:w="1802" w:type="dxa"/>
          </w:tcPr>
          <w:p w:rsidR="00384921" w:rsidRDefault="00384921">
            <w:pPr>
              <w:pStyle w:val="ConsPlusNormal"/>
            </w:pPr>
            <w:r>
              <w:t xml:space="preserve">сельские </w:t>
            </w:r>
            <w:proofErr w:type="spellStart"/>
            <w:r>
              <w:t>н.п</w:t>
            </w:r>
            <w:proofErr w:type="spellEnd"/>
            <w:r>
              <w:t>. - 45;</w:t>
            </w:r>
          </w:p>
          <w:p w:rsidR="00384921" w:rsidRDefault="00384921">
            <w:pPr>
              <w:pStyle w:val="ConsPlusNormal"/>
            </w:pPr>
            <w:r>
              <w:t xml:space="preserve">городские </w:t>
            </w:r>
            <w:proofErr w:type="spellStart"/>
            <w:r>
              <w:t>н.п</w:t>
            </w:r>
            <w:proofErr w:type="spellEnd"/>
            <w:r>
              <w:t>. - 95;</w:t>
            </w:r>
          </w:p>
        </w:tc>
      </w:tr>
      <w:tr w:rsidR="00384921">
        <w:tc>
          <w:tcPr>
            <w:tcW w:w="1644" w:type="dxa"/>
            <w:vMerge/>
          </w:tcPr>
          <w:p w:rsidR="00384921" w:rsidRDefault="00384921">
            <w:pPr>
              <w:pStyle w:val="ConsPlusNormal"/>
            </w:pPr>
          </w:p>
        </w:tc>
        <w:tc>
          <w:tcPr>
            <w:tcW w:w="2143" w:type="dxa"/>
            <w:vMerge w:val="restart"/>
          </w:tcPr>
          <w:p w:rsidR="00384921" w:rsidRDefault="00384921">
            <w:pPr>
              <w:pStyle w:val="ConsPlusNormal"/>
              <w:jc w:val="center"/>
            </w:pPr>
            <w:r>
              <w:t xml:space="preserve">Расчетный показатель максимально допустимого уровня территориальной </w:t>
            </w:r>
            <w:r>
              <w:lastRenderedPageBreak/>
              <w:t>доступности</w:t>
            </w:r>
          </w:p>
        </w:tc>
        <w:tc>
          <w:tcPr>
            <w:tcW w:w="2621" w:type="dxa"/>
            <w:gridSpan w:val="2"/>
          </w:tcPr>
          <w:p w:rsidR="00384921" w:rsidRDefault="00384921">
            <w:pPr>
              <w:pStyle w:val="ConsPlusNormal"/>
              <w:jc w:val="center"/>
            </w:pPr>
            <w:r>
              <w:lastRenderedPageBreak/>
              <w:t>Транспортная доступность, мин.</w:t>
            </w:r>
          </w:p>
        </w:tc>
        <w:tc>
          <w:tcPr>
            <w:tcW w:w="749" w:type="dxa"/>
          </w:tcPr>
          <w:p w:rsidR="00384921" w:rsidRDefault="00384921">
            <w:pPr>
              <w:pStyle w:val="ConsPlusNormal"/>
              <w:jc w:val="center"/>
            </w:pPr>
            <w:r>
              <w:t>-</w:t>
            </w:r>
          </w:p>
        </w:tc>
        <w:tc>
          <w:tcPr>
            <w:tcW w:w="1802" w:type="dxa"/>
          </w:tcPr>
          <w:p w:rsidR="00384921" w:rsidRDefault="00384921">
            <w:pPr>
              <w:pStyle w:val="ConsPlusNormal"/>
            </w:pPr>
            <w:r>
              <w:t xml:space="preserve">сельские </w:t>
            </w:r>
            <w:proofErr w:type="spellStart"/>
            <w:r>
              <w:t>н.п</w:t>
            </w:r>
            <w:proofErr w:type="spellEnd"/>
            <w:r>
              <w:t>. - 30</w:t>
            </w:r>
          </w:p>
        </w:tc>
      </w:tr>
      <w:tr w:rsidR="00384921">
        <w:tc>
          <w:tcPr>
            <w:tcW w:w="1644" w:type="dxa"/>
            <w:vMerge/>
          </w:tcPr>
          <w:p w:rsidR="00384921" w:rsidRDefault="00384921">
            <w:pPr>
              <w:pStyle w:val="ConsPlusNormal"/>
            </w:pPr>
          </w:p>
        </w:tc>
        <w:tc>
          <w:tcPr>
            <w:tcW w:w="2143" w:type="dxa"/>
            <w:vMerge/>
          </w:tcPr>
          <w:p w:rsidR="00384921" w:rsidRDefault="00384921">
            <w:pPr>
              <w:pStyle w:val="ConsPlusNormal"/>
            </w:pPr>
          </w:p>
        </w:tc>
        <w:tc>
          <w:tcPr>
            <w:tcW w:w="2621" w:type="dxa"/>
            <w:gridSpan w:val="2"/>
          </w:tcPr>
          <w:p w:rsidR="00384921" w:rsidRDefault="00384921">
            <w:pPr>
              <w:pStyle w:val="ConsPlusNormal"/>
              <w:jc w:val="center"/>
            </w:pPr>
            <w:r>
              <w:t>Пешеходная доступность, м</w:t>
            </w:r>
          </w:p>
        </w:tc>
        <w:tc>
          <w:tcPr>
            <w:tcW w:w="749" w:type="dxa"/>
          </w:tcPr>
          <w:p w:rsidR="00384921" w:rsidRDefault="00384921">
            <w:pPr>
              <w:pStyle w:val="ConsPlusNormal"/>
              <w:jc w:val="center"/>
            </w:pPr>
            <w:r>
              <w:t>500</w:t>
            </w:r>
          </w:p>
        </w:tc>
        <w:tc>
          <w:tcPr>
            <w:tcW w:w="1802" w:type="dxa"/>
          </w:tcPr>
          <w:p w:rsidR="00384921" w:rsidRDefault="00384921">
            <w:pPr>
              <w:pStyle w:val="ConsPlusNormal"/>
            </w:pPr>
            <w:r>
              <w:t xml:space="preserve">городские </w:t>
            </w:r>
            <w:proofErr w:type="spellStart"/>
            <w:r>
              <w:t>н.п</w:t>
            </w:r>
            <w:proofErr w:type="spellEnd"/>
            <w:r>
              <w:t>. - 500</w:t>
            </w:r>
          </w:p>
        </w:tc>
      </w:tr>
      <w:tr w:rsidR="00384921">
        <w:tc>
          <w:tcPr>
            <w:tcW w:w="1644" w:type="dxa"/>
            <w:vMerge w:val="restart"/>
          </w:tcPr>
          <w:p w:rsidR="00384921" w:rsidRDefault="00384921">
            <w:pPr>
              <w:pStyle w:val="ConsPlusNormal"/>
            </w:pPr>
            <w:r>
              <w:t>Объекты дополнительного образования</w:t>
            </w:r>
          </w:p>
        </w:tc>
        <w:tc>
          <w:tcPr>
            <w:tcW w:w="2143" w:type="dxa"/>
            <w:vMerge w:val="restart"/>
          </w:tcPr>
          <w:p w:rsidR="00384921" w:rsidRDefault="00384921">
            <w:pPr>
              <w:pStyle w:val="ConsPlusNormal"/>
              <w:jc w:val="center"/>
            </w:pPr>
            <w:r>
              <w:t>Расчетный показатель минимально допустимого уровня обеспеченности</w:t>
            </w:r>
          </w:p>
        </w:tc>
        <w:tc>
          <w:tcPr>
            <w:tcW w:w="1430" w:type="dxa"/>
            <w:vMerge w:val="restart"/>
          </w:tcPr>
          <w:p w:rsidR="00384921" w:rsidRDefault="00384921">
            <w:pPr>
              <w:pStyle w:val="ConsPlusNormal"/>
              <w:jc w:val="center"/>
            </w:pPr>
            <w:r>
              <w:t>Число мест в расчете на 100 детей в возрасте от 5 до 18 лет</w:t>
            </w:r>
          </w:p>
        </w:tc>
        <w:tc>
          <w:tcPr>
            <w:tcW w:w="1191" w:type="dxa"/>
          </w:tcPr>
          <w:p w:rsidR="00384921" w:rsidRDefault="00384921">
            <w:pPr>
              <w:pStyle w:val="ConsPlusNormal"/>
              <w:jc w:val="center"/>
            </w:pPr>
            <w:r>
              <w:t>всего, в том числе:</w:t>
            </w:r>
          </w:p>
        </w:tc>
        <w:tc>
          <w:tcPr>
            <w:tcW w:w="749" w:type="dxa"/>
          </w:tcPr>
          <w:p w:rsidR="00384921" w:rsidRDefault="00384921">
            <w:pPr>
              <w:pStyle w:val="ConsPlusNormal"/>
              <w:jc w:val="center"/>
            </w:pPr>
            <w:r>
              <w:t>75</w:t>
            </w:r>
          </w:p>
        </w:tc>
        <w:tc>
          <w:tcPr>
            <w:tcW w:w="1802" w:type="dxa"/>
          </w:tcPr>
          <w:p w:rsidR="00384921" w:rsidRDefault="00384921">
            <w:pPr>
              <w:pStyle w:val="ConsPlusNormal"/>
              <w:jc w:val="center"/>
            </w:pPr>
            <w:r>
              <w:t>75</w:t>
            </w:r>
          </w:p>
        </w:tc>
      </w:tr>
      <w:tr w:rsidR="00384921">
        <w:tc>
          <w:tcPr>
            <w:tcW w:w="1644" w:type="dxa"/>
            <w:vMerge/>
          </w:tcPr>
          <w:p w:rsidR="00384921" w:rsidRDefault="00384921">
            <w:pPr>
              <w:pStyle w:val="ConsPlusNormal"/>
            </w:pPr>
          </w:p>
        </w:tc>
        <w:tc>
          <w:tcPr>
            <w:tcW w:w="2143" w:type="dxa"/>
            <w:vMerge/>
          </w:tcPr>
          <w:p w:rsidR="00384921" w:rsidRDefault="00384921">
            <w:pPr>
              <w:pStyle w:val="ConsPlusNormal"/>
            </w:pPr>
          </w:p>
        </w:tc>
        <w:tc>
          <w:tcPr>
            <w:tcW w:w="1430" w:type="dxa"/>
            <w:vMerge/>
          </w:tcPr>
          <w:p w:rsidR="00384921" w:rsidRDefault="00384921">
            <w:pPr>
              <w:pStyle w:val="ConsPlusNormal"/>
            </w:pPr>
          </w:p>
        </w:tc>
        <w:tc>
          <w:tcPr>
            <w:tcW w:w="1191" w:type="dxa"/>
          </w:tcPr>
          <w:p w:rsidR="00384921" w:rsidRDefault="00384921">
            <w:pPr>
              <w:pStyle w:val="ConsPlusNormal"/>
              <w:jc w:val="center"/>
            </w:pPr>
            <w:r>
              <w:t>на базе общеобразовательных организаций</w:t>
            </w:r>
          </w:p>
        </w:tc>
        <w:tc>
          <w:tcPr>
            <w:tcW w:w="749" w:type="dxa"/>
          </w:tcPr>
          <w:p w:rsidR="00384921" w:rsidRDefault="00384921">
            <w:pPr>
              <w:pStyle w:val="ConsPlusNormal"/>
              <w:jc w:val="center"/>
            </w:pPr>
            <w:r>
              <w:t>45</w:t>
            </w:r>
          </w:p>
        </w:tc>
        <w:tc>
          <w:tcPr>
            <w:tcW w:w="1802" w:type="dxa"/>
          </w:tcPr>
          <w:p w:rsidR="00384921" w:rsidRDefault="00384921">
            <w:pPr>
              <w:pStyle w:val="ConsPlusNormal"/>
            </w:pPr>
            <w:r>
              <w:t xml:space="preserve">сельские </w:t>
            </w:r>
            <w:proofErr w:type="spellStart"/>
            <w:r>
              <w:t>н.п</w:t>
            </w:r>
            <w:proofErr w:type="spellEnd"/>
            <w:r>
              <w:t>. - 65;</w:t>
            </w:r>
          </w:p>
          <w:p w:rsidR="00384921" w:rsidRDefault="00384921">
            <w:pPr>
              <w:pStyle w:val="ConsPlusNormal"/>
            </w:pPr>
            <w:r>
              <w:t xml:space="preserve">городские </w:t>
            </w:r>
            <w:proofErr w:type="spellStart"/>
            <w:r>
              <w:t>н.п</w:t>
            </w:r>
            <w:proofErr w:type="spellEnd"/>
            <w:r>
              <w:t>. - 45</w:t>
            </w:r>
          </w:p>
        </w:tc>
      </w:tr>
      <w:tr w:rsidR="00384921">
        <w:tc>
          <w:tcPr>
            <w:tcW w:w="1644" w:type="dxa"/>
            <w:vMerge/>
          </w:tcPr>
          <w:p w:rsidR="00384921" w:rsidRDefault="00384921">
            <w:pPr>
              <w:pStyle w:val="ConsPlusNormal"/>
            </w:pPr>
          </w:p>
        </w:tc>
        <w:tc>
          <w:tcPr>
            <w:tcW w:w="2143" w:type="dxa"/>
            <w:vMerge/>
          </w:tcPr>
          <w:p w:rsidR="00384921" w:rsidRDefault="00384921">
            <w:pPr>
              <w:pStyle w:val="ConsPlusNormal"/>
            </w:pPr>
          </w:p>
        </w:tc>
        <w:tc>
          <w:tcPr>
            <w:tcW w:w="1430" w:type="dxa"/>
            <w:vMerge/>
          </w:tcPr>
          <w:p w:rsidR="00384921" w:rsidRDefault="00384921">
            <w:pPr>
              <w:pStyle w:val="ConsPlusNormal"/>
            </w:pPr>
          </w:p>
        </w:tc>
        <w:tc>
          <w:tcPr>
            <w:tcW w:w="1191" w:type="dxa"/>
          </w:tcPr>
          <w:p w:rsidR="00384921" w:rsidRDefault="00384921">
            <w:pPr>
              <w:pStyle w:val="ConsPlusNormal"/>
              <w:jc w:val="center"/>
            </w:pPr>
            <w:r>
              <w:t>на базе образовательных организаций (за исключением общеобразовательных организаций)</w:t>
            </w:r>
          </w:p>
        </w:tc>
        <w:tc>
          <w:tcPr>
            <w:tcW w:w="749" w:type="dxa"/>
          </w:tcPr>
          <w:p w:rsidR="00384921" w:rsidRDefault="00384921">
            <w:pPr>
              <w:pStyle w:val="ConsPlusNormal"/>
              <w:jc w:val="center"/>
            </w:pPr>
            <w:r>
              <w:t>30</w:t>
            </w:r>
          </w:p>
        </w:tc>
        <w:tc>
          <w:tcPr>
            <w:tcW w:w="1802" w:type="dxa"/>
          </w:tcPr>
          <w:p w:rsidR="00384921" w:rsidRDefault="00384921">
            <w:pPr>
              <w:pStyle w:val="ConsPlusNormal"/>
            </w:pPr>
            <w:r>
              <w:t xml:space="preserve">сельские </w:t>
            </w:r>
            <w:proofErr w:type="spellStart"/>
            <w:r>
              <w:t>н.п</w:t>
            </w:r>
            <w:proofErr w:type="spellEnd"/>
            <w:r>
              <w:t>. - 10;</w:t>
            </w:r>
          </w:p>
          <w:p w:rsidR="00384921" w:rsidRDefault="00384921">
            <w:pPr>
              <w:pStyle w:val="ConsPlusNormal"/>
            </w:pPr>
            <w:r>
              <w:t xml:space="preserve">городские </w:t>
            </w:r>
            <w:proofErr w:type="spellStart"/>
            <w:r>
              <w:t>н.п</w:t>
            </w:r>
            <w:proofErr w:type="spellEnd"/>
            <w:r>
              <w:t>. - 30</w:t>
            </w:r>
          </w:p>
        </w:tc>
      </w:tr>
      <w:tr w:rsidR="00384921">
        <w:tc>
          <w:tcPr>
            <w:tcW w:w="1644" w:type="dxa"/>
            <w:vMerge/>
          </w:tcPr>
          <w:p w:rsidR="00384921" w:rsidRDefault="00384921">
            <w:pPr>
              <w:pStyle w:val="ConsPlusNormal"/>
            </w:pPr>
          </w:p>
        </w:tc>
        <w:tc>
          <w:tcPr>
            <w:tcW w:w="2143"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621" w:type="dxa"/>
            <w:gridSpan w:val="2"/>
          </w:tcPr>
          <w:p w:rsidR="00384921" w:rsidRDefault="00384921">
            <w:pPr>
              <w:pStyle w:val="ConsPlusNormal"/>
              <w:jc w:val="center"/>
            </w:pPr>
            <w:r>
              <w:t>Транспортно-пешеходная доступность, мин.</w:t>
            </w:r>
          </w:p>
        </w:tc>
        <w:tc>
          <w:tcPr>
            <w:tcW w:w="749" w:type="dxa"/>
          </w:tcPr>
          <w:p w:rsidR="00384921" w:rsidRDefault="00384921">
            <w:pPr>
              <w:pStyle w:val="ConsPlusNormal"/>
              <w:jc w:val="center"/>
            </w:pPr>
            <w:r>
              <w:t>30</w:t>
            </w:r>
          </w:p>
        </w:tc>
        <w:tc>
          <w:tcPr>
            <w:tcW w:w="1802" w:type="dxa"/>
          </w:tcPr>
          <w:p w:rsidR="00384921" w:rsidRDefault="00384921">
            <w:pPr>
              <w:pStyle w:val="ConsPlusNormal"/>
              <w:jc w:val="center"/>
            </w:pPr>
            <w:r>
              <w:t>30</w:t>
            </w:r>
          </w:p>
        </w:tc>
      </w:tr>
      <w:tr w:rsidR="00384921">
        <w:tc>
          <w:tcPr>
            <w:tcW w:w="8959" w:type="dxa"/>
            <w:gridSpan w:val="6"/>
          </w:tcPr>
          <w:p w:rsidR="00384921" w:rsidRDefault="00384921">
            <w:pPr>
              <w:pStyle w:val="ConsPlusNormal"/>
            </w:pPr>
            <w:r>
              <w:t>Примечания:</w:t>
            </w:r>
          </w:p>
          <w:p w:rsidR="00384921" w:rsidRDefault="00384921">
            <w:pPr>
              <w:pStyle w:val="ConsPlusNormal"/>
            </w:pPr>
            <w:r>
              <w:t xml:space="preserve">В городском </w:t>
            </w:r>
            <w:proofErr w:type="spellStart"/>
            <w:r>
              <w:t>н.п</w:t>
            </w:r>
            <w:proofErr w:type="spellEnd"/>
            <w:r>
              <w:t xml:space="preserve">. проектируется не менее одной дневной общеобразовательной школы на 892 человека, в сельском </w:t>
            </w:r>
            <w:proofErr w:type="spellStart"/>
            <w:r>
              <w:t>н.п</w:t>
            </w:r>
            <w:proofErr w:type="spellEnd"/>
            <w:r>
              <w:t>. - не менее одной дневной общеобразовательной школы на 201 человека.</w:t>
            </w:r>
          </w:p>
          <w:p w:rsidR="00384921" w:rsidRDefault="00384921">
            <w:pPr>
              <w:pStyle w:val="ConsPlusNormal"/>
            </w:pPr>
            <w:r>
              <w:t xml:space="preserve">В городском </w:t>
            </w:r>
            <w:proofErr w:type="spellStart"/>
            <w:r>
              <w:t>н.п</w:t>
            </w:r>
            <w:proofErr w:type="spellEnd"/>
            <w:r>
              <w:t xml:space="preserve">. проектируется не менее одной дошкольной образовательной организации на 174 воспитанника, в сельском </w:t>
            </w:r>
            <w:proofErr w:type="spellStart"/>
            <w:r>
              <w:t>н.п</w:t>
            </w:r>
            <w:proofErr w:type="spellEnd"/>
            <w:r>
              <w:t xml:space="preserve"> - не менее одной дошкольной образовательной организации на 62 воспитанника</w:t>
            </w:r>
          </w:p>
        </w:tc>
      </w:tr>
    </w:tbl>
    <w:p w:rsidR="00384921" w:rsidRDefault="00384921">
      <w:pPr>
        <w:pStyle w:val="ConsPlusNormal"/>
        <w:jc w:val="both"/>
      </w:pPr>
    </w:p>
    <w:p w:rsidR="00384921" w:rsidRDefault="00384921">
      <w:pPr>
        <w:pStyle w:val="ConsPlusNormal"/>
        <w:ind w:firstLine="540"/>
        <w:jc w:val="both"/>
      </w:pPr>
      <w:r>
        <w:t>1.2.4. Объекты местного значения в области физической культуры и массового спорта, отдыха и туризма принимаются в соответствии с таблицей 14.</w:t>
      </w:r>
    </w:p>
    <w:p w:rsidR="00384921" w:rsidRDefault="00384921">
      <w:pPr>
        <w:pStyle w:val="ConsPlusNormal"/>
        <w:jc w:val="both"/>
      </w:pPr>
    </w:p>
    <w:p w:rsidR="00384921" w:rsidRDefault="00384921">
      <w:pPr>
        <w:pStyle w:val="ConsPlusNormal"/>
        <w:jc w:val="right"/>
        <w:outlineLvl w:val="2"/>
      </w:pPr>
      <w:r>
        <w:t>Таблица 14</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814"/>
        <w:gridCol w:w="1531"/>
        <w:gridCol w:w="1020"/>
        <w:gridCol w:w="1077"/>
        <w:gridCol w:w="1191"/>
        <w:gridCol w:w="1191"/>
      </w:tblGrid>
      <w:tr w:rsidR="00384921">
        <w:tc>
          <w:tcPr>
            <w:tcW w:w="1134" w:type="dxa"/>
            <w:vMerge w:val="restart"/>
          </w:tcPr>
          <w:p w:rsidR="00384921" w:rsidRDefault="00384921">
            <w:pPr>
              <w:pStyle w:val="ConsPlusNormal"/>
              <w:jc w:val="center"/>
            </w:pPr>
            <w:r>
              <w:t>Наименование вида объекта</w:t>
            </w:r>
          </w:p>
        </w:tc>
        <w:tc>
          <w:tcPr>
            <w:tcW w:w="1814" w:type="dxa"/>
            <w:vMerge w:val="restart"/>
          </w:tcPr>
          <w:p w:rsidR="00384921" w:rsidRDefault="00384921">
            <w:pPr>
              <w:pStyle w:val="ConsPlusNormal"/>
              <w:jc w:val="center"/>
            </w:pPr>
            <w:r>
              <w:t>Тип расчетного показателя</w:t>
            </w:r>
          </w:p>
        </w:tc>
        <w:tc>
          <w:tcPr>
            <w:tcW w:w="1531" w:type="dxa"/>
            <w:vMerge w:val="restart"/>
          </w:tcPr>
          <w:p w:rsidR="00384921" w:rsidRDefault="00384921">
            <w:pPr>
              <w:pStyle w:val="ConsPlusNormal"/>
              <w:jc w:val="center"/>
            </w:pPr>
            <w:r>
              <w:t>Наименование расчетного показателя, ед. изм.</w:t>
            </w:r>
          </w:p>
        </w:tc>
        <w:tc>
          <w:tcPr>
            <w:tcW w:w="4479" w:type="dxa"/>
            <w:gridSpan w:val="4"/>
          </w:tcPr>
          <w:p w:rsidR="00384921" w:rsidRDefault="00384921">
            <w:pPr>
              <w:pStyle w:val="ConsPlusNormal"/>
              <w:jc w:val="center"/>
            </w:pPr>
            <w:r>
              <w:t>Значение расчетного показателя</w:t>
            </w:r>
          </w:p>
        </w:tc>
      </w:tr>
      <w:tr w:rsidR="00384921">
        <w:tc>
          <w:tcPr>
            <w:tcW w:w="1134" w:type="dxa"/>
            <w:vMerge/>
          </w:tcPr>
          <w:p w:rsidR="00384921" w:rsidRDefault="00384921">
            <w:pPr>
              <w:pStyle w:val="ConsPlusNormal"/>
            </w:pPr>
          </w:p>
        </w:tc>
        <w:tc>
          <w:tcPr>
            <w:tcW w:w="1814" w:type="dxa"/>
            <w:vMerge/>
          </w:tcPr>
          <w:p w:rsidR="00384921" w:rsidRDefault="00384921">
            <w:pPr>
              <w:pStyle w:val="ConsPlusNormal"/>
            </w:pPr>
          </w:p>
        </w:tc>
        <w:tc>
          <w:tcPr>
            <w:tcW w:w="1531" w:type="dxa"/>
            <w:vMerge/>
          </w:tcPr>
          <w:p w:rsidR="00384921" w:rsidRDefault="00384921">
            <w:pPr>
              <w:pStyle w:val="ConsPlusNormal"/>
            </w:pPr>
          </w:p>
        </w:tc>
        <w:tc>
          <w:tcPr>
            <w:tcW w:w="1020" w:type="dxa"/>
          </w:tcPr>
          <w:p w:rsidR="00384921" w:rsidRDefault="00384921">
            <w:pPr>
              <w:pStyle w:val="ConsPlusNormal"/>
              <w:jc w:val="center"/>
            </w:pPr>
            <w:r>
              <w:t>городской округ</w:t>
            </w:r>
          </w:p>
        </w:tc>
        <w:tc>
          <w:tcPr>
            <w:tcW w:w="1077" w:type="dxa"/>
          </w:tcPr>
          <w:p w:rsidR="00384921" w:rsidRDefault="00384921">
            <w:pPr>
              <w:pStyle w:val="ConsPlusNormal"/>
              <w:jc w:val="center"/>
            </w:pPr>
            <w:r>
              <w:t>муниципальный район</w:t>
            </w:r>
          </w:p>
        </w:tc>
        <w:tc>
          <w:tcPr>
            <w:tcW w:w="1191" w:type="dxa"/>
          </w:tcPr>
          <w:p w:rsidR="00384921" w:rsidRDefault="00384921">
            <w:pPr>
              <w:pStyle w:val="ConsPlusNormal"/>
              <w:jc w:val="center"/>
            </w:pPr>
            <w:r>
              <w:t>городское поселение</w:t>
            </w:r>
          </w:p>
        </w:tc>
        <w:tc>
          <w:tcPr>
            <w:tcW w:w="1191" w:type="dxa"/>
          </w:tcPr>
          <w:p w:rsidR="00384921" w:rsidRDefault="00384921">
            <w:pPr>
              <w:pStyle w:val="ConsPlusNormal"/>
              <w:jc w:val="center"/>
            </w:pPr>
            <w:r>
              <w:t>сельское поселение</w:t>
            </w:r>
          </w:p>
        </w:tc>
      </w:tr>
      <w:tr w:rsidR="00384921">
        <w:tc>
          <w:tcPr>
            <w:tcW w:w="1134" w:type="dxa"/>
            <w:vMerge w:val="restart"/>
          </w:tcPr>
          <w:p w:rsidR="00384921" w:rsidRDefault="00384921">
            <w:pPr>
              <w:pStyle w:val="ConsPlusNormal"/>
            </w:pPr>
            <w:r>
              <w:t>Открытый стадион</w:t>
            </w:r>
          </w:p>
        </w:tc>
        <w:tc>
          <w:tcPr>
            <w:tcW w:w="1814" w:type="dxa"/>
          </w:tcPr>
          <w:p w:rsidR="00384921" w:rsidRDefault="00384921">
            <w:pPr>
              <w:pStyle w:val="ConsPlusNormal"/>
              <w:jc w:val="center"/>
            </w:pPr>
            <w:r>
              <w:t>Расчетный показатель минимально допустимого уровня обеспеченности</w:t>
            </w:r>
          </w:p>
        </w:tc>
        <w:tc>
          <w:tcPr>
            <w:tcW w:w="1531" w:type="dxa"/>
          </w:tcPr>
          <w:p w:rsidR="00384921" w:rsidRDefault="00384921">
            <w:pPr>
              <w:pStyle w:val="ConsPlusNormal"/>
              <w:jc w:val="center"/>
            </w:pPr>
            <w:r>
              <w:t>Количество объектов, ед.</w:t>
            </w:r>
          </w:p>
        </w:tc>
        <w:tc>
          <w:tcPr>
            <w:tcW w:w="1020" w:type="dxa"/>
          </w:tcPr>
          <w:p w:rsidR="00384921" w:rsidRDefault="00384921">
            <w:pPr>
              <w:pStyle w:val="ConsPlusNormal"/>
              <w:jc w:val="center"/>
            </w:pPr>
            <w:r>
              <w:t>1</w:t>
            </w:r>
          </w:p>
        </w:tc>
        <w:tc>
          <w:tcPr>
            <w:tcW w:w="1077" w:type="dxa"/>
          </w:tcPr>
          <w:p w:rsidR="00384921" w:rsidRDefault="00384921">
            <w:pPr>
              <w:pStyle w:val="ConsPlusNormal"/>
              <w:jc w:val="center"/>
            </w:pPr>
            <w:r>
              <w:t>1</w:t>
            </w:r>
          </w:p>
        </w:tc>
        <w:tc>
          <w:tcPr>
            <w:tcW w:w="1191" w:type="dxa"/>
          </w:tcPr>
          <w:p w:rsidR="00384921" w:rsidRDefault="00384921">
            <w:pPr>
              <w:pStyle w:val="ConsPlusNormal"/>
              <w:jc w:val="center"/>
            </w:pPr>
            <w:r>
              <w:t>1</w:t>
            </w:r>
          </w:p>
        </w:tc>
        <w:tc>
          <w:tcPr>
            <w:tcW w:w="1191" w:type="dxa"/>
          </w:tcPr>
          <w:p w:rsidR="00384921" w:rsidRDefault="00384921">
            <w:pPr>
              <w:pStyle w:val="ConsPlusNormal"/>
              <w:jc w:val="center"/>
            </w:pPr>
            <w:r>
              <w:t>-</w:t>
            </w:r>
          </w:p>
        </w:tc>
      </w:tr>
      <w:tr w:rsidR="00384921">
        <w:tc>
          <w:tcPr>
            <w:tcW w:w="1134" w:type="dxa"/>
            <w:vMerge/>
          </w:tcPr>
          <w:p w:rsidR="00384921" w:rsidRDefault="00384921">
            <w:pPr>
              <w:pStyle w:val="ConsPlusNormal"/>
            </w:pPr>
          </w:p>
        </w:tc>
        <w:tc>
          <w:tcPr>
            <w:tcW w:w="1814" w:type="dxa"/>
          </w:tcPr>
          <w:p w:rsidR="00384921" w:rsidRDefault="00384921">
            <w:pPr>
              <w:pStyle w:val="ConsPlusNormal"/>
              <w:jc w:val="center"/>
            </w:pPr>
            <w:r>
              <w:t xml:space="preserve">Расчетный показатель максимально </w:t>
            </w:r>
            <w:r>
              <w:lastRenderedPageBreak/>
              <w:t>допустимого уровня территориальной доступности</w:t>
            </w:r>
          </w:p>
        </w:tc>
        <w:tc>
          <w:tcPr>
            <w:tcW w:w="1531" w:type="dxa"/>
          </w:tcPr>
          <w:p w:rsidR="00384921" w:rsidRDefault="00384921">
            <w:pPr>
              <w:pStyle w:val="ConsPlusNormal"/>
              <w:jc w:val="center"/>
            </w:pPr>
            <w:r>
              <w:lastRenderedPageBreak/>
              <w:t>Транспортная доступность, мин.</w:t>
            </w:r>
          </w:p>
        </w:tc>
        <w:tc>
          <w:tcPr>
            <w:tcW w:w="1020" w:type="dxa"/>
          </w:tcPr>
          <w:p w:rsidR="00384921" w:rsidRDefault="00384921">
            <w:pPr>
              <w:pStyle w:val="ConsPlusNormal"/>
              <w:jc w:val="center"/>
            </w:pPr>
            <w:r>
              <w:t>40</w:t>
            </w:r>
          </w:p>
        </w:tc>
        <w:tc>
          <w:tcPr>
            <w:tcW w:w="1077" w:type="dxa"/>
          </w:tcPr>
          <w:p w:rsidR="00384921" w:rsidRDefault="00384921">
            <w:pPr>
              <w:pStyle w:val="ConsPlusNormal"/>
              <w:jc w:val="center"/>
            </w:pPr>
            <w:r>
              <w:t>60</w:t>
            </w:r>
          </w:p>
        </w:tc>
        <w:tc>
          <w:tcPr>
            <w:tcW w:w="1191" w:type="dxa"/>
          </w:tcPr>
          <w:p w:rsidR="00384921" w:rsidRDefault="00384921">
            <w:pPr>
              <w:pStyle w:val="ConsPlusNormal"/>
              <w:jc w:val="center"/>
            </w:pPr>
            <w:r>
              <w:t>30</w:t>
            </w:r>
          </w:p>
        </w:tc>
        <w:tc>
          <w:tcPr>
            <w:tcW w:w="1191" w:type="dxa"/>
          </w:tcPr>
          <w:p w:rsidR="00384921" w:rsidRDefault="00384921">
            <w:pPr>
              <w:pStyle w:val="ConsPlusNormal"/>
              <w:jc w:val="center"/>
            </w:pPr>
            <w:r>
              <w:t>-</w:t>
            </w:r>
          </w:p>
        </w:tc>
      </w:tr>
      <w:tr w:rsidR="00384921">
        <w:tc>
          <w:tcPr>
            <w:tcW w:w="1134" w:type="dxa"/>
            <w:vMerge w:val="restart"/>
          </w:tcPr>
          <w:p w:rsidR="00384921" w:rsidRDefault="00384921">
            <w:pPr>
              <w:pStyle w:val="ConsPlusNormal"/>
            </w:pPr>
            <w:r>
              <w:t>Бассейн</w:t>
            </w:r>
          </w:p>
        </w:tc>
        <w:tc>
          <w:tcPr>
            <w:tcW w:w="1814" w:type="dxa"/>
            <w:vMerge w:val="restart"/>
          </w:tcPr>
          <w:p w:rsidR="00384921" w:rsidRDefault="00384921">
            <w:pPr>
              <w:pStyle w:val="ConsPlusNormal"/>
              <w:jc w:val="center"/>
            </w:pPr>
            <w:r>
              <w:t>Расчетный показатель минимально допустимого уровня обеспеченности</w:t>
            </w:r>
          </w:p>
        </w:tc>
        <w:tc>
          <w:tcPr>
            <w:tcW w:w="1531" w:type="dxa"/>
          </w:tcPr>
          <w:p w:rsidR="00384921" w:rsidRDefault="00384921">
            <w:pPr>
              <w:pStyle w:val="ConsPlusNormal"/>
              <w:jc w:val="center"/>
            </w:pPr>
            <w:r>
              <w:t>Количество объектов, ед.</w:t>
            </w:r>
          </w:p>
        </w:tc>
        <w:tc>
          <w:tcPr>
            <w:tcW w:w="1020" w:type="dxa"/>
          </w:tcPr>
          <w:p w:rsidR="00384921" w:rsidRDefault="00384921">
            <w:pPr>
              <w:pStyle w:val="ConsPlusNormal"/>
              <w:jc w:val="center"/>
            </w:pPr>
            <w:r>
              <w:t>1</w:t>
            </w:r>
          </w:p>
        </w:tc>
        <w:tc>
          <w:tcPr>
            <w:tcW w:w="1077" w:type="dxa"/>
          </w:tcPr>
          <w:p w:rsidR="00384921" w:rsidRDefault="00384921">
            <w:pPr>
              <w:pStyle w:val="ConsPlusNormal"/>
              <w:jc w:val="center"/>
            </w:pPr>
            <w:r>
              <w:t>1</w:t>
            </w:r>
          </w:p>
        </w:tc>
        <w:tc>
          <w:tcPr>
            <w:tcW w:w="1191" w:type="dxa"/>
          </w:tcPr>
          <w:p w:rsidR="00384921" w:rsidRDefault="00384921">
            <w:pPr>
              <w:pStyle w:val="ConsPlusNormal"/>
              <w:jc w:val="center"/>
            </w:pPr>
            <w:r>
              <w:t>1</w:t>
            </w:r>
          </w:p>
        </w:tc>
        <w:tc>
          <w:tcPr>
            <w:tcW w:w="1191" w:type="dxa"/>
          </w:tcPr>
          <w:p w:rsidR="00384921" w:rsidRDefault="00384921">
            <w:pPr>
              <w:pStyle w:val="ConsPlusNormal"/>
              <w:jc w:val="center"/>
            </w:pPr>
            <w:r>
              <w:t>1 (для сельских поселений численностью менее 1200 чел. - не нормируется)</w:t>
            </w:r>
          </w:p>
        </w:tc>
      </w:tr>
      <w:tr w:rsidR="00384921">
        <w:tc>
          <w:tcPr>
            <w:tcW w:w="1134" w:type="dxa"/>
            <w:vMerge/>
          </w:tcPr>
          <w:p w:rsidR="00384921" w:rsidRDefault="00384921">
            <w:pPr>
              <w:pStyle w:val="ConsPlusNormal"/>
            </w:pPr>
          </w:p>
        </w:tc>
        <w:tc>
          <w:tcPr>
            <w:tcW w:w="1814" w:type="dxa"/>
            <w:vMerge/>
          </w:tcPr>
          <w:p w:rsidR="00384921" w:rsidRDefault="00384921">
            <w:pPr>
              <w:pStyle w:val="ConsPlusNormal"/>
            </w:pPr>
          </w:p>
        </w:tc>
        <w:tc>
          <w:tcPr>
            <w:tcW w:w="1531" w:type="dxa"/>
          </w:tcPr>
          <w:p w:rsidR="00384921" w:rsidRDefault="00384921">
            <w:pPr>
              <w:pStyle w:val="ConsPlusNormal"/>
              <w:jc w:val="center"/>
            </w:pPr>
            <w:r>
              <w:t>Уровень обеспеченности, м</w:t>
            </w:r>
            <w:r>
              <w:rPr>
                <w:vertAlign w:val="superscript"/>
              </w:rPr>
              <w:t>2</w:t>
            </w:r>
            <w:r>
              <w:t xml:space="preserve"> зеркала воды на 1000 чел. &lt;1&gt;</w:t>
            </w:r>
          </w:p>
        </w:tc>
        <w:tc>
          <w:tcPr>
            <w:tcW w:w="1020" w:type="dxa"/>
          </w:tcPr>
          <w:p w:rsidR="00384921" w:rsidRDefault="00384921">
            <w:pPr>
              <w:pStyle w:val="ConsPlusNormal"/>
              <w:jc w:val="center"/>
            </w:pPr>
            <w:r>
              <w:t>25</w:t>
            </w:r>
          </w:p>
        </w:tc>
        <w:tc>
          <w:tcPr>
            <w:tcW w:w="1077" w:type="dxa"/>
          </w:tcPr>
          <w:p w:rsidR="00384921" w:rsidRDefault="00384921">
            <w:pPr>
              <w:pStyle w:val="ConsPlusNormal"/>
              <w:jc w:val="center"/>
            </w:pPr>
            <w:r>
              <w:t>25</w:t>
            </w:r>
          </w:p>
        </w:tc>
        <w:tc>
          <w:tcPr>
            <w:tcW w:w="1191" w:type="dxa"/>
          </w:tcPr>
          <w:p w:rsidR="00384921" w:rsidRDefault="00384921">
            <w:pPr>
              <w:pStyle w:val="ConsPlusNormal"/>
              <w:jc w:val="center"/>
            </w:pPr>
            <w:r>
              <w:t>25</w:t>
            </w:r>
          </w:p>
        </w:tc>
        <w:tc>
          <w:tcPr>
            <w:tcW w:w="1191" w:type="dxa"/>
          </w:tcPr>
          <w:p w:rsidR="00384921" w:rsidRDefault="00384921">
            <w:pPr>
              <w:pStyle w:val="ConsPlusNormal"/>
              <w:jc w:val="center"/>
            </w:pPr>
            <w:r>
              <w:t>25</w:t>
            </w:r>
          </w:p>
        </w:tc>
      </w:tr>
      <w:tr w:rsidR="00384921">
        <w:tc>
          <w:tcPr>
            <w:tcW w:w="1134" w:type="dxa"/>
            <w:vMerge/>
          </w:tcPr>
          <w:p w:rsidR="00384921" w:rsidRDefault="00384921">
            <w:pPr>
              <w:pStyle w:val="ConsPlusNormal"/>
            </w:pPr>
          </w:p>
        </w:tc>
        <w:tc>
          <w:tcPr>
            <w:tcW w:w="1814"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531" w:type="dxa"/>
          </w:tcPr>
          <w:p w:rsidR="00384921" w:rsidRDefault="00384921">
            <w:pPr>
              <w:pStyle w:val="ConsPlusNormal"/>
              <w:jc w:val="center"/>
            </w:pPr>
            <w:r>
              <w:t>Транспортная доступность, мин.</w:t>
            </w:r>
          </w:p>
        </w:tc>
        <w:tc>
          <w:tcPr>
            <w:tcW w:w="1020" w:type="dxa"/>
          </w:tcPr>
          <w:p w:rsidR="00384921" w:rsidRDefault="00384921">
            <w:pPr>
              <w:pStyle w:val="ConsPlusNormal"/>
              <w:jc w:val="center"/>
            </w:pPr>
            <w:r>
              <w:t>40</w:t>
            </w:r>
          </w:p>
        </w:tc>
        <w:tc>
          <w:tcPr>
            <w:tcW w:w="1077" w:type="dxa"/>
          </w:tcPr>
          <w:p w:rsidR="00384921" w:rsidRDefault="00384921">
            <w:pPr>
              <w:pStyle w:val="ConsPlusNormal"/>
              <w:jc w:val="center"/>
            </w:pPr>
            <w:r>
              <w:t>60</w:t>
            </w:r>
          </w:p>
        </w:tc>
        <w:tc>
          <w:tcPr>
            <w:tcW w:w="1191" w:type="dxa"/>
          </w:tcPr>
          <w:p w:rsidR="00384921" w:rsidRDefault="00384921">
            <w:pPr>
              <w:pStyle w:val="ConsPlusNormal"/>
              <w:jc w:val="center"/>
            </w:pPr>
            <w:r>
              <w:t>30</w:t>
            </w:r>
          </w:p>
        </w:tc>
        <w:tc>
          <w:tcPr>
            <w:tcW w:w="1191" w:type="dxa"/>
          </w:tcPr>
          <w:p w:rsidR="00384921" w:rsidRDefault="00384921">
            <w:pPr>
              <w:pStyle w:val="ConsPlusNormal"/>
              <w:jc w:val="center"/>
            </w:pPr>
            <w:r>
              <w:t>30</w:t>
            </w:r>
          </w:p>
        </w:tc>
      </w:tr>
      <w:tr w:rsidR="00384921">
        <w:tc>
          <w:tcPr>
            <w:tcW w:w="1134" w:type="dxa"/>
            <w:vMerge w:val="restart"/>
          </w:tcPr>
          <w:p w:rsidR="00384921" w:rsidRDefault="00384921">
            <w:pPr>
              <w:pStyle w:val="ConsPlusNormal"/>
            </w:pPr>
            <w:r>
              <w:t>Спортивное плоскостное сооружение</w:t>
            </w:r>
          </w:p>
        </w:tc>
        <w:tc>
          <w:tcPr>
            <w:tcW w:w="1814" w:type="dxa"/>
            <w:vMerge w:val="restart"/>
          </w:tcPr>
          <w:p w:rsidR="00384921" w:rsidRDefault="00384921">
            <w:pPr>
              <w:pStyle w:val="ConsPlusNormal"/>
              <w:jc w:val="center"/>
            </w:pPr>
            <w:r>
              <w:t>Расчетный показатель минимально допустимого уровня обеспеченности</w:t>
            </w:r>
          </w:p>
        </w:tc>
        <w:tc>
          <w:tcPr>
            <w:tcW w:w="1531" w:type="dxa"/>
          </w:tcPr>
          <w:p w:rsidR="00384921" w:rsidRDefault="00384921">
            <w:pPr>
              <w:pStyle w:val="ConsPlusNormal"/>
              <w:jc w:val="center"/>
            </w:pPr>
            <w:r>
              <w:t>Количество объектов</w:t>
            </w:r>
          </w:p>
        </w:tc>
        <w:tc>
          <w:tcPr>
            <w:tcW w:w="1020" w:type="dxa"/>
          </w:tcPr>
          <w:p w:rsidR="00384921" w:rsidRDefault="00384921">
            <w:pPr>
              <w:pStyle w:val="ConsPlusNormal"/>
              <w:jc w:val="center"/>
            </w:pPr>
            <w:r>
              <w:t>1</w:t>
            </w:r>
          </w:p>
        </w:tc>
        <w:tc>
          <w:tcPr>
            <w:tcW w:w="1077" w:type="dxa"/>
          </w:tcPr>
          <w:p w:rsidR="00384921" w:rsidRDefault="00384921">
            <w:pPr>
              <w:pStyle w:val="ConsPlusNormal"/>
              <w:jc w:val="center"/>
            </w:pPr>
            <w:r>
              <w:t>1</w:t>
            </w:r>
          </w:p>
        </w:tc>
        <w:tc>
          <w:tcPr>
            <w:tcW w:w="1191" w:type="dxa"/>
          </w:tcPr>
          <w:p w:rsidR="00384921" w:rsidRDefault="00384921">
            <w:pPr>
              <w:pStyle w:val="ConsPlusNormal"/>
              <w:jc w:val="center"/>
            </w:pPr>
            <w:r>
              <w:t>1</w:t>
            </w:r>
          </w:p>
        </w:tc>
        <w:tc>
          <w:tcPr>
            <w:tcW w:w="1191" w:type="dxa"/>
          </w:tcPr>
          <w:p w:rsidR="00384921" w:rsidRDefault="00384921">
            <w:pPr>
              <w:pStyle w:val="ConsPlusNormal"/>
              <w:jc w:val="center"/>
            </w:pPr>
            <w:r>
              <w:t>1</w:t>
            </w:r>
          </w:p>
        </w:tc>
      </w:tr>
      <w:tr w:rsidR="00384921">
        <w:tc>
          <w:tcPr>
            <w:tcW w:w="1134" w:type="dxa"/>
            <w:vMerge/>
          </w:tcPr>
          <w:p w:rsidR="00384921" w:rsidRDefault="00384921">
            <w:pPr>
              <w:pStyle w:val="ConsPlusNormal"/>
            </w:pPr>
          </w:p>
        </w:tc>
        <w:tc>
          <w:tcPr>
            <w:tcW w:w="1814" w:type="dxa"/>
            <w:vMerge/>
          </w:tcPr>
          <w:p w:rsidR="00384921" w:rsidRDefault="00384921">
            <w:pPr>
              <w:pStyle w:val="ConsPlusNormal"/>
            </w:pPr>
          </w:p>
        </w:tc>
        <w:tc>
          <w:tcPr>
            <w:tcW w:w="1531" w:type="dxa"/>
          </w:tcPr>
          <w:p w:rsidR="00384921" w:rsidRDefault="00384921">
            <w:pPr>
              <w:pStyle w:val="ConsPlusNormal"/>
              <w:jc w:val="center"/>
            </w:pPr>
            <w:r>
              <w:t>Уровень обеспеченности, м</w:t>
            </w:r>
            <w:r>
              <w:rPr>
                <w:vertAlign w:val="superscript"/>
              </w:rPr>
              <w:t>2</w:t>
            </w:r>
            <w:r>
              <w:t xml:space="preserve"> на 10000 чел. &lt;1&gt;</w:t>
            </w:r>
          </w:p>
        </w:tc>
        <w:tc>
          <w:tcPr>
            <w:tcW w:w="1020" w:type="dxa"/>
          </w:tcPr>
          <w:p w:rsidR="00384921" w:rsidRDefault="00384921">
            <w:pPr>
              <w:pStyle w:val="ConsPlusNormal"/>
              <w:jc w:val="center"/>
            </w:pPr>
            <w:r>
              <w:t>19494</w:t>
            </w:r>
          </w:p>
        </w:tc>
        <w:tc>
          <w:tcPr>
            <w:tcW w:w="1077" w:type="dxa"/>
          </w:tcPr>
          <w:p w:rsidR="00384921" w:rsidRDefault="00384921">
            <w:pPr>
              <w:pStyle w:val="ConsPlusNormal"/>
              <w:jc w:val="center"/>
            </w:pPr>
            <w:r>
              <w:t>19494</w:t>
            </w:r>
          </w:p>
        </w:tc>
        <w:tc>
          <w:tcPr>
            <w:tcW w:w="1191" w:type="dxa"/>
          </w:tcPr>
          <w:p w:rsidR="00384921" w:rsidRDefault="00384921">
            <w:pPr>
              <w:pStyle w:val="ConsPlusNormal"/>
              <w:jc w:val="center"/>
            </w:pPr>
            <w:r>
              <w:t>19494</w:t>
            </w:r>
          </w:p>
        </w:tc>
        <w:tc>
          <w:tcPr>
            <w:tcW w:w="1191" w:type="dxa"/>
          </w:tcPr>
          <w:p w:rsidR="00384921" w:rsidRDefault="00384921">
            <w:pPr>
              <w:pStyle w:val="ConsPlusNormal"/>
              <w:jc w:val="center"/>
            </w:pPr>
            <w:r>
              <w:t>19494</w:t>
            </w:r>
          </w:p>
        </w:tc>
      </w:tr>
      <w:tr w:rsidR="00384921">
        <w:tc>
          <w:tcPr>
            <w:tcW w:w="1134" w:type="dxa"/>
            <w:vMerge/>
          </w:tcPr>
          <w:p w:rsidR="00384921" w:rsidRDefault="00384921">
            <w:pPr>
              <w:pStyle w:val="ConsPlusNormal"/>
            </w:pPr>
          </w:p>
        </w:tc>
        <w:tc>
          <w:tcPr>
            <w:tcW w:w="1814"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531" w:type="dxa"/>
          </w:tcPr>
          <w:p w:rsidR="00384921" w:rsidRDefault="00384921">
            <w:pPr>
              <w:pStyle w:val="ConsPlusNormal"/>
              <w:jc w:val="center"/>
            </w:pPr>
            <w:r>
              <w:t>Транспортная доступность, мин.</w:t>
            </w:r>
          </w:p>
        </w:tc>
        <w:tc>
          <w:tcPr>
            <w:tcW w:w="1020" w:type="dxa"/>
          </w:tcPr>
          <w:p w:rsidR="00384921" w:rsidRDefault="00384921">
            <w:pPr>
              <w:pStyle w:val="ConsPlusNormal"/>
              <w:jc w:val="center"/>
            </w:pPr>
            <w:r>
              <w:t>40</w:t>
            </w:r>
          </w:p>
        </w:tc>
        <w:tc>
          <w:tcPr>
            <w:tcW w:w="1077" w:type="dxa"/>
          </w:tcPr>
          <w:p w:rsidR="00384921" w:rsidRDefault="00384921">
            <w:pPr>
              <w:pStyle w:val="ConsPlusNormal"/>
              <w:jc w:val="center"/>
            </w:pPr>
            <w:r>
              <w:t>60</w:t>
            </w:r>
          </w:p>
        </w:tc>
        <w:tc>
          <w:tcPr>
            <w:tcW w:w="1191" w:type="dxa"/>
          </w:tcPr>
          <w:p w:rsidR="00384921" w:rsidRDefault="00384921">
            <w:pPr>
              <w:pStyle w:val="ConsPlusNormal"/>
              <w:jc w:val="center"/>
            </w:pPr>
            <w:r>
              <w:t>30</w:t>
            </w:r>
          </w:p>
        </w:tc>
        <w:tc>
          <w:tcPr>
            <w:tcW w:w="1191" w:type="dxa"/>
          </w:tcPr>
          <w:p w:rsidR="00384921" w:rsidRDefault="00384921">
            <w:pPr>
              <w:pStyle w:val="ConsPlusNormal"/>
              <w:jc w:val="center"/>
            </w:pPr>
            <w:r>
              <w:t>30</w:t>
            </w:r>
          </w:p>
        </w:tc>
      </w:tr>
      <w:tr w:rsidR="00384921">
        <w:tc>
          <w:tcPr>
            <w:tcW w:w="1134" w:type="dxa"/>
            <w:vMerge w:val="restart"/>
          </w:tcPr>
          <w:p w:rsidR="00384921" w:rsidRDefault="00384921">
            <w:pPr>
              <w:pStyle w:val="ConsPlusNormal"/>
            </w:pPr>
            <w:r>
              <w:t>Спортивный зал</w:t>
            </w:r>
          </w:p>
        </w:tc>
        <w:tc>
          <w:tcPr>
            <w:tcW w:w="1814" w:type="dxa"/>
            <w:vMerge w:val="restart"/>
          </w:tcPr>
          <w:p w:rsidR="00384921" w:rsidRDefault="00384921">
            <w:pPr>
              <w:pStyle w:val="ConsPlusNormal"/>
              <w:jc w:val="center"/>
            </w:pPr>
            <w:r>
              <w:t>Расчетный показатель минимально допустимого уровня обеспеченности</w:t>
            </w:r>
          </w:p>
        </w:tc>
        <w:tc>
          <w:tcPr>
            <w:tcW w:w="1531" w:type="dxa"/>
          </w:tcPr>
          <w:p w:rsidR="00384921" w:rsidRDefault="00384921">
            <w:pPr>
              <w:pStyle w:val="ConsPlusNormal"/>
              <w:jc w:val="center"/>
            </w:pPr>
            <w:r>
              <w:t>Количество объектов</w:t>
            </w:r>
          </w:p>
        </w:tc>
        <w:tc>
          <w:tcPr>
            <w:tcW w:w="1020" w:type="dxa"/>
          </w:tcPr>
          <w:p w:rsidR="00384921" w:rsidRDefault="00384921">
            <w:pPr>
              <w:pStyle w:val="ConsPlusNormal"/>
              <w:jc w:val="center"/>
            </w:pPr>
            <w:r>
              <w:t>1</w:t>
            </w:r>
          </w:p>
        </w:tc>
        <w:tc>
          <w:tcPr>
            <w:tcW w:w="1077" w:type="dxa"/>
          </w:tcPr>
          <w:p w:rsidR="00384921" w:rsidRDefault="00384921">
            <w:pPr>
              <w:pStyle w:val="ConsPlusNormal"/>
              <w:jc w:val="center"/>
            </w:pPr>
            <w:r>
              <w:t>1</w:t>
            </w:r>
          </w:p>
        </w:tc>
        <w:tc>
          <w:tcPr>
            <w:tcW w:w="1191" w:type="dxa"/>
          </w:tcPr>
          <w:p w:rsidR="00384921" w:rsidRDefault="00384921">
            <w:pPr>
              <w:pStyle w:val="ConsPlusNormal"/>
              <w:jc w:val="center"/>
            </w:pPr>
            <w:r>
              <w:t>1</w:t>
            </w:r>
          </w:p>
        </w:tc>
        <w:tc>
          <w:tcPr>
            <w:tcW w:w="1191" w:type="dxa"/>
          </w:tcPr>
          <w:p w:rsidR="00384921" w:rsidRDefault="00384921">
            <w:pPr>
              <w:pStyle w:val="ConsPlusNormal"/>
              <w:jc w:val="center"/>
            </w:pPr>
            <w:r>
              <w:t>1</w:t>
            </w:r>
          </w:p>
        </w:tc>
      </w:tr>
      <w:tr w:rsidR="00384921">
        <w:tc>
          <w:tcPr>
            <w:tcW w:w="1134" w:type="dxa"/>
            <w:vMerge/>
          </w:tcPr>
          <w:p w:rsidR="00384921" w:rsidRDefault="00384921">
            <w:pPr>
              <w:pStyle w:val="ConsPlusNormal"/>
            </w:pPr>
          </w:p>
        </w:tc>
        <w:tc>
          <w:tcPr>
            <w:tcW w:w="1814" w:type="dxa"/>
            <w:vMerge/>
          </w:tcPr>
          <w:p w:rsidR="00384921" w:rsidRDefault="00384921">
            <w:pPr>
              <w:pStyle w:val="ConsPlusNormal"/>
            </w:pPr>
          </w:p>
        </w:tc>
        <w:tc>
          <w:tcPr>
            <w:tcW w:w="1531" w:type="dxa"/>
          </w:tcPr>
          <w:p w:rsidR="00384921" w:rsidRDefault="00384921">
            <w:pPr>
              <w:pStyle w:val="ConsPlusNormal"/>
              <w:jc w:val="center"/>
            </w:pPr>
            <w:r>
              <w:t>Уровень обеспеченности, м</w:t>
            </w:r>
            <w:r>
              <w:rPr>
                <w:vertAlign w:val="superscript"/>
              </w:rPr>
              <w:t>2</w:t>
            </w:r>
            <w:r>
              <w:t xml:space="preserve"> площади пола на 1000 чел. &lt;1&gt;</w:t>
            </w:r>
          </w:p>
        </w:tc>
        <w:tc>
          <w:tcPr>
            <w:tcW w:w="1020" w:type="dxa"/>
          </w:tcPr>
          <w:p w:rsidR="00384921" w:rsidRDefault="00384921">
            <w:pPr>
              <w:pStyle w:val="ConsPlusNormal"/>
              <w:jc w:val="center"/>
            </w:pPr>
            <w:r>
              <w:t>350</w:t>
            </w:r>
          </w:p>
        </w:tc>
        <w:tc>
          <w:tcPr>
            <w:tcW w:w="1077" w:type="dxa"/>
          </w:tcPr>
          <w:p w:rsidR="00384921" w:rsidRDefault="00384921">
            <w:pPr>
              <w:pStyle w:val="ConsPlusNormal"/>
              <w:jc w:val="center"/>
            </w:pPr>
            <w:r>
              <w:t>350</w:t>
            </w:r>
          </w:p>
        </w:tc>
        <w:tc>
          <w:tcPr>
            <w:tcW w:w="1191" w:type="dxa"/>
          </w:tcPr>
          <w:p w:rsidR="00384921" w:rsidRDefault="00384921">
            <w:pPr>
              <w:pStyle w:val="ConsPlusNormal"/>
              <w:jc w:val="center"/>
            </w:pPr>
            <w:r>
              <w:t>350 &lt;2&gt;</w:t>
            </w:r>
          </w:p>
        </w:tc>
        <w:tc>
          <w:tcPr>
            <w:tcW w:w="1191" w:type="dxa"/>
          </w:tcPr>
          <w:p w:rsidR="00384921" w:rsidRDefault="00384921">
            <w:pPr>
              <w:pStyle w:val="ConsPlusNormal"/>
              <w:jc w:val="center"/>
            </w:pPr>
            <w:r>
              <w:t>350 &lt;2&gt;</w:t>
            </w:r>
          </w:p>
        </w:tc>
      </w:tr>
      <w:tr w:rsidR="00384921">
        <w:tc>
          <w:tcPr>
            <w:tcW w:w="1134" w:type="dxa"/>
            <w:vMerge/>
          </w:tcPr>
          <w:p w:rsidR="00384921" w:rsidRDefault="00384921">
            <w:pPr>
              <w:pStyle w:val="ConsPlusNormal"/>
            </w:pPr>
          </w:p>
        </w:tc>
        <w:tc>
          <w:tcPr>
            <w:tcW w:w="1814"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531" w:type="dxa"/>
          </w:tcPr>
          <w:p w:rsidR="00384921" w:rsidRDefault="00384921">
            <w:pPr>
              <w:pStyle w:val="ConsPlusNormal"/>
              <w:jc w:val="center"/>
            </w:pPr>
            <w:r>
              <w:t>Транспортная доступность, мин.</w:t>
            </w:r>
          </w:p>
        </w:tc>
        <w:tc>
          <w:tcPr>
            <w:tcW w:w="1020" w:type="dxa"/>
          </w:tcPr>
          <w:p w:rsidR="00384921" w:rsidRDefault="00384921">
            <w:pPr>
              <w:pStyle w:val="ConsPlusNormal"/>
              <w:jc w:val="center"/>
            </w:pPr>
            <w:r>
              <w:t>40</w:t>
            </w:r>
          </w:p>
        </w:tc>
        <w:tc>
          <w:tcPr>
            <w:tcW w:w="1077" w:type="dxa"/>
          </w:tcPr>
          <w:p w:rsidR="00384921" w:rsidRDefault="00384921">
            <w:pPr>
              <w:pStyle w:val="ConsPlusNormal"/>
              <w:jc w:val="center"/>
            </w:pPr>
            <w:r>
              <w:t>60</w:t>
            </w:r>
          </w:p>
        </w:tc>
        <w:tc>
          <w:tcPr>
            <w:tcW w:w="1191" w:type="dxa"/>
          </w:tcPr>
          <w:p w:rsidR="00384921" w:rsidRDefault="00384921">
            <w:pPr>
              <w:pStyle w:val="ConsPlusNormal"/>
              <w:jc w:val="center"/>
            </w:pPr>
            <w:r>
              <w:t>30</w:t>
            </w:r>
          </w:p>
        </w:tc>
        <w:tc>
          <w:tcPr>
            <w:tcW w:w="1191" w:type="dxa"/>
          </w:tcPr>
          <w:p w:rsidR="00384921" w:rsidRDefault="00384921">
            <w:pPr>
              <w:pStyle w:val="ConsPlusNormal"/>
              <w:jc w:val="center"/>
            </w:pPr>
            <w:r>
              <w:t>30</w:t>
            </w:r>
          </w:p>
        </w:tc>
      </w:tr>
      <w:tr w:rsidR="00384921">
        <w:tc>
          <w:tcPr>
            <w:tcW w:w="1134" w:type="dxa"/>
            <w:vMerge w:val="restart"/>
          </w:tcPr>
          <w:p w:rsidR="00384921" w:rsidRDefault="00384921">
            <w:pPr>
              <w:pStyle w:val="ConsPlusNormal"/>
            </w:pPr>
            <w:r>
              <w:t>Спортивна</w:t>
            </w:r>
            <w:r>
              <w:lastRenderedPageBreak/>
              <w:t>я площадка</w:t>
            </w:r>
          </w:p>
        </w:tc>
        <w:tc>
          <w:tcPr>
            <w:tcW w:w="1814" w:type="dxa"/>
          </w:tcPr>
          <w:p w:rsidR="00384921" w:rsidRDefault="00384921">
            <w:pPr>
              <w:pStyle w:val="ConsPlusNormal"/>
              <w:jc w:val="center"/>
            </w:pPr>
            <w:r>
              <w:lastRenderedPageBreak/>
              <w:t xml:space="preserve">Расчетный </w:t>
            </w:r>
            <w:r>
              <w:lastRenderedPageBreak/>
              <w:t>показатель минимально допустимого уровня обеспеченности</w:t>
            </w:r>
          </w:p>
        </w:tc>
        <w:tc>
          <w:tcPr>
            <w:tcW w:w="1531" w:type="dxa"/>
          </w:tcPr>
          <w:p w:rsidR="00384921" w:rsidRDefault="00384921">
            <w:pPr>
              <w:pStyle w:val="ConsPlusNormal"/>
              <w:jc w:val="center"/>
            </w:pPr>
            <w:r>
              <w:lastRenderedPageBreak/>
              <w:t xml:space="preserve">Количество </w:t>
            </w:r>
            <w:r>
              <w:lastRenderedPageBreak/>
              <w:t>объектов на 500 чел.</w:t>
            </w:r>
          </w:p>
        </w:tc>
        <w:tc>
          <w:tcPr>
            <w:tcW w:w="1020" w:type="dxa"/>
          </w:tcPr>
          <w:p w:rsidR="00384921" w:rsidRDefault="00384921">
            <w:pPr>
              <w:pStyle w:val="ConsPlusNormal"/>
              <w:jc w:val="center"/>
            </w:pPr>
            <w:r>
              <w:lastRenderedPageBreak/>
              <w:t>1</w:t>
            </w:r>
          </w:p>
        </w:tc>
        <w:tc>
          <w:tcPr>
            <w:tcW w:w="1077" w:type="dxa"/>
          </w:tcPr>
          <w:p w:rsidR="00384921" w:rsidRDefault="00384921">
            <w:pPr>
              <w:pStyle w:val="ConsPlusNormal"/>
              <w:jc w:val="center"/>
            </w:pPr>
            <w:r>
              <w:t>-</w:t>
            </w:r>
          </w:p>
        </w:tc>
        <w:tc>
          <w:tcPr>
            <w:tcW w:w="1191" w:type="dxa"/>
          </w:tcPr>
          <w:p w:rsidR="00384921" w:rsidRDefault="00384921">
            <w:pPr>
              <w:pStyle w:val="ConsPlusNormal"/>
              <w:jc w:val="center"/>
            </w:pPr>
            <w:r>
              <w:t xml:space="preserve">1 (для </w:t>
            </w:r>
            <w:proofErr w:type="spellStart"/>
            <w:r>
              <w:t>н.п</w:t>
            </w:r>
            <w:proofErr w:type="spellEnd"/>
            <w:r>
              <w:t xml:space="preserve">. </w:t>
            </w:r>
            <w:r>
              <w:lastRenderedPageBreak/>
              <w:t>численностью менее 280 чел. - не нормируется)</w:t>
            </w:r>
          </w:p>
        </w:tc>
        <w:tc>
          <w:tcPr>
            <w:tcW w:w="1191" w:type="dxa"/>
          </w:tcPr>
          <w:p w:rsidR="00384921" w:rsidRDefault="00384921">
            <w:pPr>
              <w:pStyle w:val="ConsPlusNormal"/>
              <w:jc w:val="center"/>
            </w:pPr>
            <w:r>
              <w:lastRenderedPageBreak/>
              <w:t xml:space="preserve">1 (для </w:t>
            </w:r>
            <w:proofErr w:type="spellStart"/>
            <w:r>
              <w:t>н.п</w:t>
            </w:r>
            <w:proofErr w:type="spellEnd"/>
            <w:r>
              <w:t xml:space="preserve">. </w:t>
            </w:r>
            <w:r>
              <w:lastRenderedPageBreak/>
              <w:t>численностью менее 280 чел. - не нормируется)</w:t>
            </w:r>
          </w:p>
        </w:tc>
      </w:tr>
      <w:tr w:rsidR="00384921">
        <w:tc>
          <w:tcPr>
            <w:tcW w:w="1134" w:type="dxa"/>
            <w:vMerge/>
          </w:tcPr>
          <w:p w:rsidR="00384921" w:rsidRDefault="00384921">
            <w:pPr>
              <w:pStyle w:val="ConsPlusNormal"/>
            </w:pPr>
          </w:p>
        </w:tc>
        <w:tc>
          <w:tcPr>
            <w:tcW w:w="1814"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531" w:type="dxa"/>
          </w:tcPr>
          <w:p w:rsidR="00384921" w:rsidRDefault="00384921">
            <w:pPr>
              <w:pStyle w:val="ConsPlusNormal"/>
              <w:jc w:val="center"/>
            </w:pPr>
            <w:r>
              <w:t>Пешеходная доступность, м</w:t>
            </w:r>
          </w:p>
        </w:tc>
        <w:tc>
          <w:tcPr>
            <w:tcW w:w="1020" w:type="dxa"/>
          </w:tcPr>
          <w:p w:rsidR="00384921" w:rsidRDefault="00384921">
            <w:pPr>
              <w:pStyle w:val="ConsPlusNormal"/>
              <w:jc w:val="center"/>
            </w:pPr>
            <w:r>
              <w:t>500</w:t>
            </w:r>
          </w:p>
        </w:tc>
        <w:tc>
          <w:tcPr>
            <w:tcW w:w="1077" w:type="dxa"/>
          </w:tcPr>
          <w:p w:rsidR="00384921" w:rsidRDefault="00384921">
            <w:pPr>
              <w:pStyle w:val="ConsPlusNormal"/>
              <w:jc w:val="center"/>
            </w:pPr>
            <w:r>
              <w:t>-</w:t>
            </w:r>
          </w:p>
        </w:tc>
        <w:tc>
          <w:tcPr>
            <w:tcW w:w="1191" w:type="dxa"/>
          </w:tcPr>
          <w:p w:rsidR="00384921" w:rsidRDefault="00384921">
            <w:pPr>
              <w:pStyle w:val="ConsPlusNormal"/>
              <w:jc w:val="center"/>
            </w:pPr>
            <w:r>
              <w:t>500</w:t>
            </w:r>
          </w:p>
        </w:tc>
        <w:tc>
          <w:tcPr>
            <w:tcW w:w="1191" w:type="dxa"/>
          </w:tcPr>
          <w:p w:rsidR="00384921" w:rsidRDefault="00384921">
            <w:pPr>
              <w:pStyle w:val="ConsPlusNormal"/>
              <w:jc w:val="center"/>
            </w:pPr>
            <w:r>
              <w:t>500</w:t>
            </w:r>
          </w:p>
        </w:tc>
      </w:tr>
      <w:tr w:rsidR="00384921">
        <w:tc>
          <w:tcPr>
            <w:tcW w:w="1134" w:type="dxa"/>
            <w:vMerge w:val="restart"/>
          </w:tcPr>
          <w:p w:rsidR="00384921" w:rsidRDefault="00384921">
            <w:pPr>
              <w:pStyle w:val="ConsPlusNormal"/>
            </w:pPr>
            <w:r>
              <w:t>Гостиницы (или аналогичные средства размещения)</w:t>
            </w:r>
          </w:p>
        </w:tc>
        <w:tc>
          <w:tcPr>
            <w:tcW w:w="1814" w:type="dxa"/>
          </w:tcPr>
          <w:p w:rsidR="00384921" w:rsidRDefault="00384921">
            <w:pPr>
              <w:pStyle w:val="ConsPlusNormal"/>
              <w:jc w:val="center"/>
            </w:pPr>
            <w:r>
              <w:t>Расчетный показатель минимально допустимого уровня обеспеченности</w:t>
            </w:r>
          </w:p>
        </w:tc>
        <w:tc>
          <w:tcPr>
            <w:tcW w:w="1531" w:type="dxa"/>
          </w:tcPr>
          <w:p w:rsidR="00384921" w:rsidRDefault="00384921">
            <w:pPr>
              <w:pStyle w:val="ConsPlusNormal"/>
              <w:jc w:val="center"/>
            </w:pPr>
            <w:r>
              <w:t>Количество мест на 1000 чел.</w:t>
            </w:r>
          </w:p>
        </w:tc>
        <w:tc>
          <w:tcPr>
            <w:tcW w:w="1020" w:type="dxa"/>
          </w:tcPr>
          <w:p w:rsidR="00384921" w:rsidRDefault="00384921">
            <w:pPr>
              <w:pStyle w:val="ConsPlusNormal"/>
              <w:jc w:val="center"/>
            </w:pPr>
            <w:r>
              <w:t>6</w:t>
            </w:r>
          </w:p>
        </w:tc>
        <w:tc>
          <w:tcPr>
            <w:tcW w:w="1077" w:type="dxa"/>
          </w:tcPr>
          <w:p w:rsidR="00384921" w:rsidRDefault="00384921">
            <w:pPr>
              <w:pStyle w:val="ConsPlusNormal"/>
              <w:jc w:val="center"/>
            </w:pPr>
            <w:r>
              <w:t>6</w:t>
            </w:r>
          </w:p>
        </w:tc>
        <w:tc>
          <w:tcPr>
            <w:tcW w:w="1191" w:type="dxa"/>
          </w:tcPr>
          <w:p w:rsidR="00384921" w:rsidRDefault="00384921">
            <w:pPr>
              <w:pStyle w:val="ConsPlusNormal"/>
              <w:jc w:val="center"/>
            </w:pPr>
            <w:r>
              <w:t>-</w:t>
            </w:r>
          </w:p>
        </w:tc>
        <w:tc>
          <w:tcPr>
            <w:tcW w:w="1191" w:type="dxa"/>
          </w:tcPr>
          <w:p w:rsidR="00384921" w:rsidRDefault="00384921">
            <w:pPr>
              <w:pStyle w:val="ConsPlusNormal"/>
              <w:jc w:val="center"/>
            </w:pPr>
            <w:r>
              <w:t>-</w:t>
            </w:r>
          </w:p>
        </w:tc>
      </w:tr>
      <w:tr w:rsidR="00384921">
        <w:tc>
          <w:tcPr>
            <w:tcW w:w="1134" w:type="dxa"/>
            <w:vMerge/>
          </w:tcPr>
          <w:p w:rsidR="00384921" w:rsidRDefault="00384921">
            <w:pPr>
              <w:pStyle w:val="ConsPlusNormal"/>
            </w:pPr>
          </w:p>
        </w:tc>
        <w:tc>
          <w:tcPr>
            <w:tcW w:w="1814"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531" w:type="dxa"/>
          </w:tcPr>
          <w:p w:rsidR="00384921" w:rsidRDefault="00384921">
            <w:pPr>
              <w:pStyle w:val="ConsPlusNormal"/>
              <w:jc w:val="center"/>
            </w:pPr>
            <w:r>
              <w:t>Транспортная доступность, мин.</w:t>
            </w:r>
          </w:p>
        </w:tc>
        <w:tc>
          <w:tcPr>
            <w:tcW w:w="1020" w:type="dxa"/>
          </w:tcPr>
          <w:p w:rsidR="00384921" w:rsidRDefault="00384921">
            <w:pPr>
              <w:pStyle w:val="ConsPlusNormal"/>
              <w:jc w:val="center"/>
            </w:pPr>
            <w:r>
              <w:t>40</w:t>
            </w:r>
          </w:p>
        </w:tc>
        <w:tc>
          <w:tcPr>
            <w:tcW w:w="1077" w:type="dxa"/>
          </w:tcPr>
          <w:p w:rsidR="00384921" w:rsidRDefault="00384921">
            <w:pPr>
              <w:pStyle w:val="ConsPlusNormal"/>
              <w:jc w:val="center"/>
            </w:pPr>
            <w:r>
              <w:t>60</w:t>
            </w:r>
          </w:p>
        </w:tc>
        <w:tc>
          <w:tcPr>
            <w:tcW w:w="1191" w:type="dxa"/>
          </w:tcPr>
          <w:p w:rsidR="00384921" w:rsidRDefault="00384921">
            <w:pPr>
              <w:pStyle w:val="ConsPlusNormal"/>
              <w:jc w:val="center"/>
            </w:pPr>
            <w:r>
              <w:t>-</w:t>
            </w:r>
          </w:p>
        </w:tc>
        <w:tc>
          <w:tcPr>
            <w:tcW w:w="1191" w:type="dxa"/>
          </w:tcPr>
          <w:p w:rsidR="00384921" w:rsidRDefault="00384921">
            <w:pPr>
              <w:pStyle w:val="ConsPlusNormal"/>
              <w:jc w:val="center"/>
            </w:pPr>
            <w:r>
              <w:t>-</w:t>
            </w:r>
          </w:p>
        </w:tc>
      </w:tr>
      <w:tr w:rsidR="00384921">
        <w:tc>
          <w:tcPr>
            <w:tcW w:w="8958" w:type="dxa"/>
            <w:gridSpan w:val="7"/>
          </w:tcPr>
          <w:p w:rsidR="00384921" w:rsidRDefault="00384921">
            <w:pPr>
              <w:pStyle w:val="ConsPlusNormal"/>
            </w:pPr>
            <w:r>
              <w:t>Примечания:</w:t>
            </w:r>
          </w:p>
          <w:p w:rsidR="00384921" w:rsidRDefault="00384921">
            <w:pPr>
              <w:pStyle w:val="ConsPlusNormal"/>
            </w:pPr>
            <w:r>
              <w:t>&lt;1&gt; При расчете потребности населения в бассейнах, спортивных плоскостных сооружениях и спортивных залах рекомендуется учитывать объекты регионального значения (при наличии), местного значения муниципального района и поселения.</w:t>
            </w:r>
          </w:p>
          <w:p w:rsidR="00384921" w:rsidRDefault="00384921">
            <w:pPr>
              <w:pStyle w:val="ConsPlusNormal"/>
            </w:pPr>
            <w:r>
              <w:t>&lt;2&gt; В сельских поселениях с числом жителей от 2 до 5 тыс. следует предусматривать один спортивный зал площадью 540 м</w:t>
            </w:r>
            <w:r>
              <w:rPr>
                <w:vertAlign w:val="superscript"/>
              </w:rPr>
              <w:t>2</w:t>
            </w:r>
            <w:r>
              <w:t>.</w:t>
            </w:r>
          </w:p>
          <w:p w:rsidR="00384921" w:rsidRDefault="00384921">
            <w:pPr>
              <w:pStyle w:val="ConsPlusNormal"/>
            </w:pPr>
            <w:r>
              <w:t>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tc>
      </w:tr>
    </w:tbl>
    <w:p w:rsidR="00384921" w:rsidRDefault="00384921">
      <w:pPr>
        <w:pStyle w:val="ConsPlusNormal"/>
        <w:jc w:val="both"/>
      </w:pPr>
    </w:p>
    <w:p w:rsidR="00384921" w:rsidRDefault="00384921">
      <w:pPr>
        <w:pStyle w:val="ConsPlusNormal"/>
        <w:ind w:firstLine="540"/>
        <w:jc w:val="both"/>
      </w:pPr>
      <w:r>
        <w:t>1.2.5. Объекты местного значения в области инженерной инфраструктуры, сбора, транспортирования, обработки, утилизации, обезвреживания, размещения твердых коммунальных отходов принимаются в соответствии с таблицей 15.</w:t>
      </w:r>
    </w:p>
    <w:p w:rsidR="00384921" w:rsidRDefault="00384921">
      <w:pPr>
        <w:pStyle w:val="ConsPlusNormal"/>
        <w:jc w:val="both"/>
      </w:pPr>
    </w:p>
    <w:p w:rsidR="00384921" w:rsidRDefault="00384921">
      <w:pPr>
        <w:pStyle w:val="ConsPlusNormal"/>
        <w:jc w:val="right"/>
        <w:outlineLvl w:val="2"/>
      </w:pPr>
      <w:r>
        <w:t>Таблица 15</w:t>
      </w:r>
    </w:p>
    <w:p w:rsidR="00384921" w:rsidRDefault="00384921">
      <w:pPr>
        <w:pStyle w:val="ConsPlusNormal"/>
        <w:jc w:val="both"/>
      </w:pPr>
    </w:p>
    <w:p w:rsidR="00384921" w:rsidRDefault="00384921">
      <w:pPr>
        <w:pStyle w:val="ConsPlusNormal"/>
        <w:sectPr w:rsidR="00384921" w:rsidSect="0030108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587"/>
        <w:gridCol w:w="1020"/>
        <w:gridCol w:w="1587"/>
        <w:gridCol w:w="1191"/>
        <w:gridCol w:w="1134"/>
        <w:gridCol w:w="907"/>
        <w:gridCol w:w="1020"/>
      </w:tblGrid>
      <w:tr w:rsidR="00384921">
        <w:tc>
          <w:tcPr>
            <w:tcW w:w="1304" w:type="dxa"/>
            <w:vMerge w:val="restart"/>
          </w:tcPr>
          <w:p w:rsidR="00384921" w:rsidRDefault="00384921">
            <w:pPr>
              <w:pStyle w:val="ConsPlusNormal"/>
              <w:jc w:val="center"/>
            </w:pPr>
            <w:r>
              <w:lastRenderedPageBreak/>
              <w:t>Наименование вида объекта</w:t>
            </w:r>
          </w:p>
        </w:tc>
        <w:tc>
          <w:tcPr>
            <w:tcW w:w="1587" w:type="dxa"/>
            <w:vMerge w:val="restart"/>
          </w:tcPr>
          <w:p w:rsidR="00384921" w:rsidRDefault="00384921">
            <w:pPr>
              <w:pStyle w:val="ConsPlusNormal"/>
              <w:jc w:val="center"/>
            </w:pPr>
            <w:r>
              <w:t>Тип расчетного показателя</w:t>
            </w:r>
          </w:p>
        </w:tc>
        <w:tc>
          <w:tcPr>
            <w:tcW w:w="2607" w:type="dxa"/>
            <w:gridSpan w:val="2"/>
            <w:vMerge w:val="restart"/>
          </w:tcPr>
          <w:p w:rsidR="00384921" w:rsidRDefault="00384921">
            <w:pPr>
              <w:pStyle w:val="ConsPlusNormal"/>
              <w:jc w:val="center"/>
            </w:pPr>
            <w:r>
              <w:t>Наименование расчетного показателя, ед. изм.</w:t>
            </w:r>
          </w:p>
        </w:tc>
        <w:tc>
          <w:tcPr>
            <w:tcW w:w="4252" w:type="dxa"/>
            <w:gridSpan w:val="4"/>
          </w:tcPr>
          <w:p w:rsidR="00384921" w:rsidRDefault="00384921">
            <w:pPr>
              <w:pStyle w:val="ConsPlusNormal"/>
              <w:jc w:val="center"/>
            </w:pPr>
            <w:r>
              <w:t>Значение расчетного показателя</w:t>
            </w:r>
          </w:p>
        </w:tc>
      </w:tr>
      <w:tr w:rsidR="00384921">
        <w:tc>
          <w:tcPr>
            <w:tcW w:w="1304" w:type="dxa"/>
            <w:vMerge/>
          </w:tcPr>
          <w:p w:rsidR="00384921" w:rsidRDefault="00384921">
            <w:pPr>
              <w:pStyle w:val="ConsPlusNormal"/>
            </w:pPr>
          </w:p>
        </w:tc>
        <w:tc>
          <w:tcPr>
            <w:tcW w:w="1587" w:type="dxa"/>
            <w:vMerge/>
          </w:tcPr>
          <w:p w:rsidR="00384921" w:rsidRDefault="00384921">
            <w:pPr>
              <w:pStyle w:val="ConsPlusNormal"/>
            </w:pPr>
          </w:p>
        </w:tc>
        <w:tc>
          <w:tcPr>
            <w:tcW w:w="2607" w:type="dxa"/>
            <w:gridSpan w:val="2"/>
            <w:vMerge/>
          </w:tcPr>
          <w:p w:rsidR="00384921" w:rsidRDefault="00384921">
            <w:pPr>
              <w:pStyle w:val="ConsPlusNormal"/>
            </w:pPr>
          </w:p>
        </w:tc>
        <w:tc>
          <w:tcPr>
            <w:tcW w:w="1191" w:type="dxa"/>
          </w:tcPr>
          <w:p w:rsidR="00384921" w:rsidRDefault="00384921">
            <w:pPr>
              <w:pStyle w:val="ConsPlusNormal"/>
              <w:jc w:val="center"/>
            </w:pPr>
            <w:r>
              <w:t>городской округ</w:t>
            </w:r>
          </w:p>
        </w:tc>
        <w:tc>
          <w:tcPr>
            <w:tcW w:w="1134" w:type="dxa"/>
          </w:tcPr>
          <w:p w:rsidR="00384921" w:rsidRDefault="00384921">
            <w:pPr>
              <w:pStyle w:val="ConsPlusNormal"/>
              <w:jc w:val="center"/>
            </w:pPr>
            <w:r>
              <w:t>муниципальный район</w:t>
            </w:r>
          </w:p>
        </w:tc>
        <w:tc>
          <w:tcPr>
            <w:tcW w:w="907" w:type="dxa"/>
          </w:tcPr>
          <w:p w:rsidR="00384921" w:rsidRDefault="00384921">
            <w:pPr>
              <w:pStyle w:val="ConsPlusNormal"/>
              <w:jc w:val="center"/>
            </w:pPr>
            <w:r>
              <w:t>городское поселение</w:t>
            </w:r>
          </w:p>
        </w:tc>
        <w:tc>
          <w:tcPr>
            <w:tcW w:w="1020" w:type="dxa"/>
          </w:tcPr>
          <w:p w:rsidR="00384921" w:rsidRDefault="00384921">
            <w:pPr>
              <w:pStyle w:val="ConsPlusNormal"/>
              <w:jc w:val="center"/>
            </w:pPr>
            <w:r>
              <w:t>сельское поселение</w:t>
            </w:r>
          </w:p>
        </w:tc>
      </w:tr>
      <w:tr w:rsidR="00384921">
        <w:tc>
          <w:tcPr>
            <w:tcW w:w="1304" w:type="dxa"/>
            <w:vMerge w:val="restart"/>
          </w:tcPr>
          <w:p w:rsidR="00384921" w:rsidRDefault="00384921">
            <w:pPr>
              <w:pStyle w:val="ConsPlusNormal"/>
            </w:pPr>
            <w:r>
              <w:t>Объекты электропотребления</w:t>
            </w:r>
          </w:p>
        </w:tc>
        <w:tc>
          <w:tcPr>
            <w:tcW w:w="1587" w:type="dxa"/>
          </w:tcPr>
          <w:p w:rsidR="00384921" w:rsidRDefault="00384921">
            <w:pPr>
              <w:pStyle w:val="ConsPlusNormal"/>
              <w:jc w:val="center"/>
            </w:pPr>
            <w:r>
              <w:t>Расчетный показатель минимально допустимого уровня обеспеченности</w:t>
            </w:r>
          </w:p>
        </w:tc>
        <w:tc>
          <w:tcPr>
            <w:tcW w:w="2607" w:type="dxa"/>
            <w:gridSpan w:val="2"/>
          </w:tcPr>
          <w:p w:rsidR="00384921" w:rsidRDefault="00384921">
            <w:pPr>
              <w:pStyle w:val="ConsPlusNormal"/>
              <w:jc w:val="center"/>
            </w:pPr>
            <w:r>
              <w:t>Объем электропотребления, кВт ч/год на 1 чел.</w:t>
            </w:r>
          </w:p>
        </w:tc>
        <w:tc>
          <w:tcPr>
            <w:tcW w:w="1191" w:type="dxa"/>
          </w:tcPr>
          <w:p w:rsidR="00384921" w:rsidRDefault="00384921">
            <w:pPr>
              <w:pStyle w:val="ConsPlusNormal"/>
              <w:jc w:val="center"/>
            </w:pPr>
            <w:r>
              <w:t>для г. Астрахани - 1870; для г. Знаменска - 1360</w:t>
            </w:r>
          </w:p>
        </w:tc>
        <w:tc>
          <w:tcPr>
            <w:tcW w:w="1134" w:type="dxa"/>
          </w:tcPr>
          <w:p w:rsidR="00384921" w:rsidRDefault="00384921">
            <w:pPr>
              <w:pStyle w:val="ConsPlusNormal"/>
              <w:jc w:val="center"/>
            </w:pPr>
            <w:r>
              <w:t>950</w:t>
            </w:r>
          </w:p>
        </w:tc>
        <w:tc>
          <w:tcPr>
            <w:tcW w:w="907" w:type="dxa"/>
          </w:tcPr>
          <w:p w:rsidR="00384921" w:rsidRDefault="00384921">
            <w:pPr>
              <w:pStyle w:val="ConsPlusNormal"/>
              <w:jc w:val="center"/>
            </w:pPr>
            <w:r>
              <w:t>950</w:t>
            </w:r>
          </w:p>
        </w:tc>
        <w:tc>
          <w:tcPr>
            <w:tcW w:w="1020" w:type="dxa"/>
          </w:tcPr>
          <w:p w:rsidR="00384921" w:rsidRDefault="00384921">
            <w:pPr>
              <w:pStyle w:val="ConsPlusNormal"/>
              <w:jc w:val="center"/>
            </w:pPr>
            <w:r>
              <w:t>950</w:t>
            </w:r>
          </w:p>
        </w:tc>
      </w:tr>
      <w:tr w:rsidR="00384921">
        <w:tc>
          <w:tcPr>
            <w:tcW w:w="1304" w:type="dxa"/>
            <w:vMerge/>
          </w:tcPr>
          <w:p w:rsidR="00384921" w:rsidRDefault="00384921">
            <w:pPr>
              <w:pStyle w:val="ConsPlusNormal"/>
            </w:pPr>
          </w:p>
        </w:tc>
        <w:tc>
          <w:tcPr>
            <w:tcW w:w="1587"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6859" w:type="dxa"/>
            <w:gridSpan w:val="6"/>
          </w:tcPr>
          <w:p w:rsidR="00384921" w:rsidRDefault="00384921">
            <w:pPr>
              <w:pStyle w:val="ConsPlusNormal"/>
              <w:jc w:val="center"/>
            </w:pPr>
            <w:r>
              <w:t>Не нормируется</w:t>
            </w:r>
          </w:p>
        </w:tc>
      </w:tr>
      <w:tr w:rsidR="00384921">
        <w:tc>
          <w:tcPr>
            <w:tcW w:w="1304" w:type="dxa"/>
            <w:vMerge w:val="restart"/>
          </w:tcPr>
          <w:p w:rsidR="00384921" w:rsidRDefault="00384921">
            <w:pPr>
              <w:pStyle w:val="ConsPlusNormal"/>
            </w:pPr>
            <w:r>
              <w:t>Объекты газоснабжения</w:t>
            </w:r>
          </w:p>
        </w:tc>
        <w:tc>
          <w:tcPr>
            <w:tcW w:w="1587" w:type="dxa"/>
            <w:vMerge w:val="restart"/>
          </w:tcPr>
          <w:p w:rsidR="00384921" w:rsidRDefault="00384921">
            <w:pPr>
              <w:pStyle w:val="ConsPlusNormal"/>
              <w:jc w:val="center"/>
            </w:pPr>
            <w:r>
              <w:t>Расчетный показатель минимально допустимого уровня обеспеченности</w:t>
            </w:r>
          </w:p>
        </w:tc>
        <w:tc>
          <w:tcPr>
            <w:tcW w:w="1020" w:type="dxa"/>
            <w:vMerge w:val="restart"/>
          </w:tcPr>
          <w:p w:rsidR="00384921" w:rsidRDefault="00384921">
            <w:pPr>
              <w:pStyle w:val="ConsPlusNormal"/>
              <w:jc w:val="center"/>
            </w:pPr>
            <w:r>
              <w:t>Объем газопотребления, м</w:t>
            </w:r>
            <w:r>
              <w:rPr>
                <w:vertAlign w:val="superscript"/>
              </w:rPr>
              <w:t>3</w:t>
            </w:r>
            <w:r>
              <w:t>/год на 1 чел.</w:t>
            </w:r>
          </w:p>
        </w:tc>
        <w:tc>
          <w:tcPr>
            <w:tcW w:w="1587" w:type="dxa"/>
          </w:tcPr>
          <w:p w:rsidR="00384921" w:rsidRDefault="00384921">
            <w:pPr>
              <w:pStyle w:val="ConsPlusNormal"/>
              <w:jc w:val="center"/>
            </w:pPr>
            <w:r>
              <w:t>при наличии централизованного горячего водоснабжения</w:t>
            </w:r>
          </w:p>
        </w:tc>
        <w:tc>
          <w:tcPr>
            <w:tcW w:w="1191" w:type="dxa"/>
          </w:tcPr>
          <w:p w:rsidR="00384921" w:rsidRDefault="00384921">
            <w:pPr>
              <w:pStyle w:val="ConsPlusNormal"/>
              <w:jc w:val="center"/>
            </w:pPr>
            <w:r>
              <w:t>120</w:t>
            </w:r>
          </w:p>
        </w:tc>
        <w:tc>
          <w:tcPr>
            <w:tcW w:w="1134" w:type="dxa"/>
          </w:tcPr>
          <w:p w:rsidR="00384921" w:rsidRDefault="00384921">
            <w:pPr>
              <w:pStyle w:val="ConsPlusNormal"/>
              <w:jc w:val="center"/>
            </w:pPr>
            <w:r>
              <w:t>120</w:t>
            </w:r>
          </w:p>
        </w:tc>
        <w:tc>
          <w:tcPr>
            <w:tcW w:w="907" w:type="dxa"/>
          </w:tcPr>
          <w:p w:rsidR="00384921" w:rsidRDefault="00384921">
            <w:pPr>
              <w:pStyle w:val="ConsPlusNormal"/>
              <w:jc w:val="center"/>
            </w:pPr>
            <w:r>
              <w:t>120</w:t>
            </w:r>
          </w:p>
        </w:tc>
        <w:tc>
          <w:tcPr>
            <w:tcW w:w="1020" w:type="dxa"/>
          </w:tcPr>
          <w:p w:rsidR="00384921" w:rsidRDefault="00384921">
            <w:pPr>
              <w:pStyle w:val="ConsPlusNormal"/>
              <w:jc w:val="center"/>
            </w:pPr>
            <w:r>
              <w:t>120</w:t>
            </w:r>
          </w:p>
        </w:tc>
      </w:tr>
      <w:tr w:rsidR="00384921">
        <w:tc>
          <w:tcPr>
            <w:tcW w:w="1304" w:type="dxa"/>
            <w:vMerge/>
          </w:tcPr>
          <w:p w:rsidR="00384921" w:rsidRDefault="00384921">
            <w:pPr>
              <w:pStyle w:val="ConsPlusNormal"/>
            </w:pPr>
          </w:p>
        </w:tc>
        <w:tc>
          <w:tcPr>
            <w:tcW w:w="1587" w:type="dxa"/>
            <w:vMerge/>
          </w:tcPr>
          <w:p w:rsidR="00384921" w:rsidRDefault="00384921">
            <w:pPr>
              <w:pStyle w:val="ConsPlusNormal"/>
            </w:pPr>
          </w:p>
        </w:tc>
        <w:tc>
          <w:tcPr>
            <w:tcW w:w="1020" w:type="dxa"/>
            <w:vMerge/>
          </w:tcPr>
          <w:p w:rsidR="00384921" w:rsidRDefault="00384921">
            <w:pPr>
              <w:pStyle w:val="ConsPlusNormal"/>
            </w:pPr>
          </w:p>
        </w:tc>
        <w:tc>
          <w:tcPr>
            <w:tcW w:w="1587" w:type="dxa"/>
          </w:tcPr>
          <w:p w:rsidR="00384921" w:rsidRDefault="00384921">
            <w:pPr>
              <w:pStyle w:val="ConsPlusNormal"/>
              <w:jc w:val="center"/>
            </w:pPr>
            <w:r>
              <w:t>при горячем водоснабжении от газовых водонагревателей</w:t>
            </w:r>
          </w:p>
        </w:tc>
        <w:tc>
          <w:tcPr>
            <w:tcW w:w="1191" w:type="dxa"/>
          </w:tcPr>
          <w:p w:rsidR="00384921" w:rsidRDefault="00384921">
            <w:pPr>
              <w:pStyle w:val="ConsPlusNormal"/>
              <w:jc w:val="center"/>
            </w:pPr>
            <w:r>
              <w:t>300</w:t>
            </w:r>
          </w:p>
        </w:tc>
        <w:tc>
          <w:tcPr>
            <w:tcW w:w="1134" w:type="dxa"/>
          </w:tcPr>
          <w:p w:rsidR="00384921" w:rsidRDefault="00384921">
            <w:pPr>
              <w:pStyle w:val="ConsPlusNormal"/>
              <w:jc w:val="center"/>
            </w:pPr>
            <w:r>
              <w:t>300</w:t>
            </w:r>
          </w:p>
        </w:tc>
        <w:tc>
          <w:tcPr>
            <w:tcW w:w="907" w:type="dxa"/>
          </w:tcPr>
          <w:p w:rsidR="00384921" w:rsidRDefault="00384921">
            <w:pPr>
              <w:pStyle w:val="ConsPlusNormal"/>
              <w:jc w:val="center"/>
            </w:pPr>
            <w:r>
              <w:t>300</w:t>
            </w:r>
          </w:p>
        </w:tc>
        <w:tc>
          <w:tcPr>
            <w:tcW w:w="1020" w:type="dxa"/>
          </w:tcPr>
          <w:p w:rsidR="00384921" w:rsidRDefault="00384921">
            <w:pPr>
              <w:pStyle w:val="ConsPlusNormal"/>
              <w:jc w:val="center"/>
            </w:pPr>
            <w:r>
              <w:t>300</w:t>
            </w:r>
          </w:p>
        </w:tc>
      </w:tr>
      <w:tr w:rsidR="00384921">
        <w:tc>
          <w:tcPr>
            <w:tcW w:w="1304" w:type="dxa"/>
            <w:vMerge/>
          </w:tcPr>
          <w:p w:rsidR="00384921" w:rsidRDefault="00384921">
            <w:pPr>
              <w:pStyle w:val="ConsPlusNormal"/>
            </w:pPr>
          </w:p>
        </w:tc>
        <w:tc>
          <w:tcPr>
            <w:tcW w:w="1587" w:type="dxa"/>
            <w:vMerge/>
          </w:tcPr>
          <w:p w:rsidR="00384921" w:rsidRDefault="00384921">
            <w:pPr>
              <w:pStyle w:val="ConsPlusNormal"/>
            </w:pPr>
          </w:p>
        </w:tc>
        <w:tc>
          <w:tcPr>
            <w:tcW w:w="1020" w:type="dxa"/>
            <w:vMerge/>
          </w:tcPr>
          <w:p w:rsidR="00384921" w:rsidRDefault="00384921">
            <w:pPr>
              <w:pStyle w:val="ConsPlusNormal"/>
            </w:pPr>
          </w:p>
        </w:tc>
        <w:tc>
          <w:tcPr>
            <w:tcW w:w="1587" w:type="dxa"/>
          </w:tcPr>
          <w:p w:rsidR="00384921" w:rsidRDefault="00384921">
            <w:pPr>
              <w:pStyle w:val="ConsPlusNormal"/>
              <w:jc w:val="center"/>
            </w:pPr>
            <w:r>
              <w:t>при отсутствии всяких видов горячего водоснабжения</w:t>
            </w:r>
          </w:p>
        </w:tc>
        <w:tc>
          <w:tcPr>
            <w:tcW w:w="1191" w:type="dxa"/>
          </w:tcPr>
          <w:p w:rsidR="00384921" w:rsidRDefault="00384921">
            <w:pPr>
              <w:pStyle w:val="ConsPlusNormal"/>
              <w:jc w:val="center"/>
            </w:pPr>
            <w:r>
              <w:t>180</w:t>
            </w:r>
          </w:p>
        </w:tc>
        <w:tc>
          <w:tcPr>
            <w:tcW w:w="1134" w:type="dxa"/>
          </w:tcPr>
          <w:p w:rsidR="00384921" w:rsidRDefault="00384921">
            <w:pPr>
              <w:pStyle w:val="ConsPlusNormal"/>
              <w:jc w:val="center"/>
            </w:pPr>
            <w:r>
              <w:t xml:space="preserve">для городских </w:t>
            </w:r>
            <w:proofErr w:type="spellStart"/>
            <w:r>
              <w:t>н.п</w:t>
            </w:r>
            <w:proofErr w:type="spellEnd"/>
            <w:r>
              <w:t xml:space="preserve">. - 180; для сельских </w:t>
            </w:r>
            <w:proofErr w:type="spellStart"/>
            <w:r>
              <w:t>н.п</w:t>
            </w:r>
            <w:proofErr w:type="spellEnd"/>
            <w:r>
              <w:t>. - 220</w:t>
            </w:r>
          </w:p>
        </w:tc>
        <w:tc>
          <w:tcPr>
            <w:tcW w:w="907" w:type="dxa"/>
          </w:tcPr>
          <w:p w:rsidR="00384921" w:rsidRDefault="00384921">
            <w:pPr>
              <w:pStyle w:val="ConsPlusNormal"/>
              <w:jc w:val="center"/>
            </w:pPr>
            <w:r>
              <w:t xml:space="preserve">для городских </w:t>
            </w:r>
            <w:proofErr w:type="spellStart"/>
            <w:r>
              <w:t>н.п</w:t>
            </w:r>
            <w:proofErr w:type="spellEnd"/>
            <w:r>
              <w:t>. - 180; для сельски</w:t>
            </w:r>
            <w:r>
              <w:lastRenderedPageBreak/>
              <w:t xml:space="preserve">х </w:t>
            </w:r>
            <w:proofErr w:type="spellStart"/>
            <w:r>
              <w:t>н.п</w:t>
            </w:r>
            <w:proofErr w:type="spellEnd"/>
            <w:r>
              <w:t>. - 220</w:t>
            </w:r>
          </w:p>
        </w:tc>
        <w:tc>
          <w:tcPr>
            <w:tcW w:w="1020" w:type="dxa"/>
          </w:tcPr>
          <w:p w:rsidR="00384921" w:rsidRDefault="00384921">
            <w:pPr>
              <w:pStyle w:val="ConsPlusNormal"/>
              <w:jc w:val="center"/>
            </w:pPr>
            <w:r>
              <w:lastRenderedPageBreak/>
              <w:t>220</w:t>
            </w:r>
          </w:p>
        </w:tc>
      </w:tr>
      <w:tr w:rsidR="00384921">
        <w:tc>
          <w:tcPr>
            <w:tcW w:w="1304" w:type="dxa"/>
            <w:vMerge/>
          </w:tcPr>
          <w:p w:rsidR="00384921" w:rsidRDefault="00384921">
            <w:pPr>
              <w:pStyle w:val="ConsPlusNormal"/>
            </w:pPr>
          </w:p>
        </w:tc>
        <w:tc>
          <w:tcPr>
            <w:tcW w:w="1587"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6859" w:type="dxa"/>
            <w:gridSpan w:val="6"/>
          </w:tcPr>
          <w:p w:rsidR="00384921" w:rsidRDefault="00384921">
            <w:pPr>
              <w:pStyle w:val="ConsPlusNormal"/>
              <w:jc w:val="center"/>
            </w:pPr>
            <w:r>
              <w:t>Не нормируется</w:t>
            </w:r>
          </w:p>
        </w:tc>
      </w:tr>
      <w:tr w:rsidR="00384921">
        <w:tc>
          <w:tcPr>
            <w:tcW w:w="1304" w:type="dxa"/>
            <w:vMerge w:val="restart"/>
          </w:tcPr>
          <w:p w:rsidR="00384921" w:rsidRDefault="00384921">
            <w:pPr>
              <w:pStyle w:val="ConsPlusNormal"/>
            </w:pPr>
            <w:r>
              <w:t>Объекты теплоснабжения</w:t>
            </w:r>
          </w:p>
        </w:tc>
        <w:tc>
          <w:tcPr>
            <w:tcW w:w="1587" w:type="dxa"/>
            <w:vMerge w:val="restart"/>
          </w:tcPr>
          <w:p w:rsidR="00384921" w:rsidRDefault="00384921">
            <w:pPr>
              <w:pStyle w:val="ConsPlusNormal"/>
              <w:jc w:val="center"/>
            </w:pPr>
            <w:r>
              <w:t>Расчетный показатель минимально допустимого уровня обеспеченности</w:t>
            </w:r>
          </w:p>
        </w:tc>
        <w:tc>
          <w:tcPr>
            <w:tcW w:w="1020" w:type="dxa"/>
            <w:vMerge w:val="restart"/>
          </w:tcPr>
          <w:p w:rsidR="00384921" w:rsidRDefault="00384921">
            <w:pPr>
              <w:pStyle w:val="ConsPlusNormal"/>
              <w:jc w:val="center"/>
            </w:pPr>
            <w:r>
              <w:t>Объем теплопотребления, Гкал/год на 1 чел.</w:t>
            </w:r>
          </w:p>
        </w:tc>
        <w:tc>
          <w:tcPr>
            <w:tcW w:w="1587" w:type="dxa"/>
          </w:tcPr>
          <w:p w:rsidR="00384921" w:rsidRDefault="00384921">
            <w:pPr>
              <w:pStyle w:val="ConsPlusNormal"/>
              <w:jc w:val="center"/>
            </w:pPr>
            <w:r>
              <w:t>при наличии в квартире газовой плиты и централизованного горячего водоснабжения при газоснабжении природным газом</w:t>
            </w:r>
          </w:p>
        </w:tc>
        <w:tc>
          <w:tcPr>
            <w:tcW w:w="1191" w:type="dxa"/>
          </w:tcPr>
          <w:p w:rsidR="00384921" w:rsidRDefault="00384921">
            <w:pPr>
              <w:pStyle w:val="ConsPlusNormal"/>
              <w:jc w:val="center"/>
            </w:pPr>
            <w:r>
              <w:t>0,97</w:t>
            </w:r>
          </w:p>
        </w:tc>
        <w:tc>
          <w:tcPr>
            <w:tcW w:w="1134" w:type="dxa"/>
          </w:tcPr>
          <w:p w:rsidR="00384921" w:rsidRDefault="00384921">
            <w:pPr>
              <w:pStyle w:val="ConsPlusNormal"/>
              <w:jc w:val="center"/>
            </w:pPr>
            <w:r>
              <w:t>-</w:t>
            </w:r>
          </w:p>
        </w:tc>
        <w:tc>
          <w:tcPr>
            <w:tcW w:w="907" w:type="dxa"/>
          </w:tcPr>
          <w:p w:rsidR="00384921" w:rsidRDefault="00384921">
            <w:pPr>
              <w:pStyle w:val="ConsPlusNormal"/>
              <w:jc w:val="center"/>
            </w:pPr>
            <w:r>
              <w:t>0,97</w:t>
            </w:r>
          </w:p>
        </w:tc>
        <w:tc>
          <w:tcPr>
            <w:tcW w:w="1020" w:type="dxa"/>
          </w:tcPr>
          <w:p w:rsidR="00384921" w:rsidRDefault="00384921">
            <w:pPr>
              <w:pStyle w:val="ConsPlusNormal"/>
              <w:jc w:val="center"/>
            </w:pPr>
            <w:r>
              <w:t>0,97</w:t>
            </w:r>
          </w:p>
        </w:tc>
      </w:tr>
      <w:tr w:rsidR="00384921">
        <w:tc>
          <w:tcPr>
            <w:tcW w:w="1304" w:type="dxa"/>
            <w:vMerge/>
          </w:tcPr>
          <w:p w:rsidR="00384921" w:rsidRDefault="00384921">
            <w:pPr>
              <w:pStyle w:val="ConsPlusNormal"/>
            </w:pPr>
          </w:p>
        </w:tc>
        <w:tc>
          <w:tcPr>
            <w:tcW w:w="1587" w:type="dxa"/>
            <w:vMerge/>
          </w:tcPr>
          <w:p w:rsidR="00384921" w:rsidRDefault="00384921">
            <w:pPr>
              <w:pStyle w:val="ConsPlusNormal"/>
            </w:pPr>
          </w:p>
        </w:tc>
        <w:tc>
          <w:tcPr>
            <w:tcW w:w="1020" w:type="dxa"/>
            <w:vMerge/>
          </w:tcPr>
          <w:p w:rsidR="00384921" w:rsidRDefault="00384921">
            <w:pPr>
              <w:pStyle w:val="ConsPlusNormal"/>
            </w:pPr>
          </w:p>
        </w:tc>
        <w:tc>
          <w:tcPr>
            <w:tcW w:w="1587" w:type="dxa"/>
          </w:tcPr>
          <w:p w:rsidR="00384921" w:rsidRDefault="00384921">
            <w:pPr>
              <w:pStyle w:val="ConsPlusNormal"/>
              <w:jc w:val="center"/>
            </w:pPr>
            <w: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191" w:type="dxa"/>
          </w:tcPr>
          <w:p w:rsidR="00384921" w:rsidRDefault="00384921">
            <w:pPr>
              <w:pStyle w:val="ConsPlusNormal"/>
              <w:jc w:val="center"/>
            </w:pPr>
            <w:r>
              <w:t>2,4</w:t>
            </w:r>
          </w:p>
        </w:tc>
        <w:tc>
          <w:tcPr>
            <w:tcW w:w="1134" w:type="dxa"/>
          </w:tcPr>
          <w:p w:rsidR="00384921" w:rsidRDefault="00384921">
            <w:pPr>
              <w:pStyle w:val="ConsPlusNormal"/>
              <w:jc w:val="center"/>
            </w:pPr>
            <w:r>
              <w:t>-</w:t>
            </w:r>
          </w:p>
        </w:tc>
        <w:tc>
          <w:tcPr>
            <w:tcW w:w="907" w:type="dxa"/>
          </w:tcPr>
          <w:p w:rsidR="00384921" w:rsidRDefault="00384921">
            <w:pPr>
              <w:pStyle w:val="ConsPlusNormal"/>
              <w:jc w:val="center"/>
            </w:pPr>
            <w:r>
              <w:t>2,4</w:t>
            </w:r>
          </w:p>
        </w:tc>
        <w:tc>
          <w:tcPr>
            <w:tcW w:w="1020" w:type="dxa"/>
          </w:tcPr>
          <w:p w:rsidR="00384921" w:rsidRDefault="00384921">
            <w:pPr>
              <w:pStyle w:val="ConsPlusNormal"/>
              <w:jc w:val="center"/>
            </w:pPr>
            <w:r>
              <w:t>2,4</w:t>
            </w:r>
          </w:p>
        </w:tc>
      </w:tr>
      <w:tr w:rsidR="00384921">
        <w:tc>
          <w:tcPr>
            <w:tcW w:w="1304" w:type="dxa"/>
            <w:vMerge/>
          </w:tcPr>
          <w:p w:rsidR="00384921" w:rsidRDefault="00384921">
            <w:pPr>
              <w:pStyle w:val="ConsPlusNormal"/>
            </w:pPr>
          </w:p>
        </w:tc>
        <w:tc>
          <w:tcPr>
            <w:tcW w:w="1587" w:type="dxa"/>
            <w:vMerge/>
          </w:tcPr>
          <w:p w:rsidR="00384921" w:rsidRDefault="00384921">
            <w:pPr>
              <w:pStyle w:val="ConsPlusNormal"/>
            </w:pPr>
          </w:p>
        </w:tc>
        <w:tc>
          <w:tcPr>
            <w:tcW w:w="1020" w:type="dxa"/>
            <w:vMerge/>
          </w:tcPr>
          <w:p w:rsidR="00384921" w:rsidRDefault="00384921">
            <w:pPr>
              <w:pStyle w:val="ConsPlusNormal"/>
            </w:pPr>
          </w:p>
        </w:tc>
        <w:tc>
          <w:tcPr>
            <w:tcW w:w="1587" w:type="dxa"/>
          </w:tcPr>
          <w:p w:rsidR="00384921" w:rsidRDefault="00384921">
            <w:pPr>
              <w:pStyle w:val="ConsPlusNormal"/>
              <w:jc w:val="center"/>
            </w:pPr>
            <w:r>
              <w:t xml:space="preserve">при наличии в </w:t>
            </w:r>
            <w:r>
              <w:lastRenderedPageBreak/>
              <w:t>квартире газовой плиты и отсутствии централизованного горячего водоснабжения и газового водонагревателя при газоснабжении природным газом</w:t>
            </w:r>
          </w:p>
        </w:tc>
        <w:tc>
          <w:tcPr>
            <w:tcW w:w="1191" w:type="dxa"/>
          </w:tcPr>
          <w:p w:rsidR="00384921" w:rsidRDefault="00384921">
            <w:pPr>
              <w:pStyle w:val="ConsPlusNormal"/>
              <w:jc w:val="center"/>
            </w:pPr>
            <w:r>
              <w:lastRenderedPageBreak/>
              <w:t>1,43</w:t>
            </w:r>
          </w:p>
        </w:tc>
        <w:tc>
          <w:tcPr>
            <w:tcW w:w="1134" w:type="dxa"/>
          </w:tcPr>
          <w:p w:rsidR="00384921" w:rsidRDefault="00384921">
            <w:pPr>
              <w:pStyle w:val="ConsPlusNormal"/>
              <w:jc w:val="center"/>
            </w:pPr>
            <w:r>
              <w:t>-</w:t>
            </w:r>
          </w:p>
        </w:tc>
        <w:tc>
          <w:tcPr>
            <w:tcW w:w="907" w:type="dxa"/>
          </w:tcPr>
          <w:p w:rsidR="00384921" w:rsidRDefault="00384921">
            <w:pPr>
              <w:pStyle w:val="ConsPlusNormal"/>
              <w:jc w:val="center"/>
            </w:pPr>
            <w:r>
              <w:t>1,43</w:t>
            </w:r>
          </w:p>
        </w:tc>
        <w:tc>
          <w:tcPr>
            <w:tcW w:w="1020" w:type="dxa"/>
          </w:tcPr>
          <w:p w:rsidR="00384921" w:rsidRDefault="00384921">
            <w:pPr>
              <w:pStyle w:val="ConsPlusNormal"/>
              <w:jc w:val="center"/>
            </w:pPr>
            <w:r>
              <w:t>1,43</w:t>
            </w:r>
          </w:p>
        </w:tc>
      </w:tr>
      <w:tr w:rsidR="00384921">
        <w:tc>
          <w:tcPr>
            <w:tcW w:w="1304" w:type="dxa"/>
            <w:vMerge/>
          </w:tcPr>
          <w:p w:rsidR="00384921" w:rsidRDefault="00384921">
            <w:pPr>
              <w:pStyle w:val="ConsPlusNormal"/>
            </w:pPr>
          </w:p>
        </w:tc>
        <w:tc>
          <w:tcPr>
            <w:tcW w:w="1587"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6859" w:type="dxa"/>
            <w:gridSpan w:val="6"/>
          </w:tcPr>
          <w:p w:rsidR="00384921" w:rsidRDefault="00384921">
            <w:pPr>
              <w:pStyle w:val="ConsPlusNormal"/>
              <w:jc w:val="center"/>
            </w:pPr>
            <w:r>
              <w:t>Не нормируется</w:t>
            </w:r>
          </w:p>
        </w:tc>
      </w:tr>
      <w:tr w:rsidR="00384921">
        <w:tc>
          <w:tcPr>
            <w:tcW w:w="1304" w:type="dxa"/>
            <w:vMerge w:val="restart"/>
          </w:tcPr>
          <w:p w:rsidR="00384921" w:rsidRDefault="00384921">
            <w:pPr>
              <w:pStyle w:val="ConsPlusNormal"/>
            </w:pPr>
            <w:r>
              <w:t>Объекты водоснабжения</w:t>
            </w:r>
          </w:p>
        </w:tc>
        <w:tc>
          <w:tcPr>
            <w:tcW w:w="1587" w:type="dxa"/>
            <w:vMerge w:val="restart"/>
          </w:tcPr>
          <w:p w:rsidR="00384921" w:rsidRDefault="00384921">
            <w:pPr>
              <w:pStyle w:val="ConsPlusNormal"/>
              <w:jc w:val="center"/>
            </w:pPr>
            <w:r>
              <w:t>Расчетный показатель минимально допустимого уровня обеспеченности</w:t>
            </w:r>
          </w:p>
        </w:tc>
        <w:tc>
          <w:tcPr>
            <w:tcW w:w="1020" w:type="dxa"/>
            <w:vMerge w:val="restart"/>
          </w:tcPr>
          <w:p w:rsidR="00384921" w:rsidRDefault="00384921">
            <w:pPr>
              <w:pStyle w:val="ConsPlusNormal"/>
              <w:jc w:val="center"/>
            </w:pPr>
            <w:r>
              <w:t>Объем водопотребления, л/</w:t>
            </w:r>
            <w:proofErr w:type="spellStart"/>
            <w:r>
              <w:t>сут</w:t>
            </w:r>
            <w:proofErr w:type="spellEnd"/>
            <w:r>
              <w:t>. на 1 чел.</w:t>
            </w:r>
          </w:p>
        </w:tc>
        <w:tc>
          <w:tcPr>
            <w:tcW w:w="1587" w:type="dxa"/>
          </w:tcPr>
          <w:p w:rsidR="00384921" w:rsidRDefault="00384921">
            <w:pPr>
              <w:pStyle w:val="ConsPlusNormal"/>
              <w:jc w:val="center"/>
            </w:pPr>
            <w:r>
              <w:t>застройка зданиями, оборудованными внутренним водопроводом и канализацией, без ванн</w:t>
            </w:r>
          </w:p>
        </w:tc>
        <w:tc>
          <w:tcPr>
            <w:tcW w:w="1191" w:type="dxa"/>
          </w:tcPr>
          <w:p w:rsidR="00384921" w:rsidRDefault="00384921">
            <w:pPr>
              <w:pStyle w:val="ConsPlusNormal"/>
              <w:jc w:val="center"/>
            </w:pPr>
            <w:r>
              <w:t>125</w:t>
            </w:r>
          </w:p>
        </w:tc>
        <w:tc>
          <w:tcPr>
            <w:tcW w:w="1134" w:type="dxa"/>
          </w:tcPr>
          <w:p w:rsidR="00384921" w:rsidRDefault="00384921">
            <w:pPr>
              <w:pStyle w:val="ConsPlusNormal"/>
              <w:jc w:val="center"/>
            </w:pPr>
            <w:r>
              <w:t>125</w:t>
            </w:r>
          </w:p>
        </w:tc>
        <w:tc>
          <w:tcPr>
            <w:tcW w:w="907" w:type="dxa"/>
          </w:tcPr>
          <w:p w:rsidR="00384921" w:rsidRDefault="00384921">
            <w:pPr>
              <w:pStyle w:val="ConsPlusNormal"/>
              <w:jc w:val="center"/>
            </w:pPr>
            <w:r>
              <w:t>125</w:t>
            </w:r>
          </w:p>
        </w:tc>
        <w:tc>
          <w:tcPr>
            <w:tcW w:w="1020" w:type="dxa"/>
          </w:tcPr>
          <w:p w:rsidR="00384921" w:rsidRDefault="00384921">
            <w:pPr>
              <w:pStyle w:val="ConsPlusNormal"/>
              <w:jc w:val="center"/>
            </w:pPr>
            <w:r>
              <w:t>125</w:t>
            </w:r>
          </w:p>
        </w:tc>
      </w:tr>
      <w:tr w:rsidR="00384921">
        <w:tc>
          <w:tcPr>
            <w:tcW w:w="1304" w:type="dxa"/>
            <w:vMerge/>
          </w:tcPr>
          <w:p w:rsidR="00384921" w:rsidRDefault="00384921">
            <w:pPr>
              <w:pStyle w:val="ConsPlusNormal"/>
            </w:pPr>
          </w:p>
        </w:tc>
        <w:tc>
          <w:tcPr>
            <w:tcW w:w="1587" w:type="dxa"/>
            <w:vMerge/>
          </w:tcPr>
          <w:p w:rsidR="00384921" w:rsidRDefault="00384921">
            <w:pPr>
              <w:pStyle w:val="ConsPlusNormal"/>
            </w:pPr>
          </w:p>
        </w:tc>
        <w:tc>
          <w:tcPr>
            <w:tcW w:w="1020" w:type="dxa"/>
            <w:vMerge/>
          </w:tcPr>
          <w:p w:rsidR="00384921" w:rsidRDefault="00384921">
            <w:pPr>
              <w:pStyle w:val="ConsPlusNormal"/>
            </w:pPr>
          </w:p>
        </w:tc>
        <w:tc>
          <w:tcPr>
            <w:tcW w:w="1587" w:type="dxa"/>
          </w:tcPr>
          <w:p w:rsidR="00384921" w:rsidRDefault="00384921">
            <w:pPr>
              <w:pStyle w:val="ConsPlusNormal"/>
              <w:jc w:val="center"/>
            </w:pPr>
            <w:r>
              <w:t>то же, с ваннами и местными водонагревателями</w:t>
            </w:r>
          </w:p>
        </w:tc>
        <w:tc>
          <w:tcPr>
            <w:tcW w:w="1191" w:type="dxa"/>
          </w:tcPr>
          <w:p w:rsidR="00384921" w:rsidRDefault="00384921">
            <w:pPr>
              <w:pStyle w:val="ConsPlusNormal"/>
              <w:jc w:val="center"/>
            </w:pPr>
            <w:r>
              <w:t>160</w:t>
            </w:r>
          </w:p>
        </w:tc>
        <w:tc>
          <w:tcPr>
            <w:tcW w:w="1134" w:type="dxa"/>
          </w:tcPr>
          <w:p w:rsidR="00384921" w:rsidRDefault="00384921">
            <w:pPr>
              <w:pStyle w:val="ConsPlusNormal"/>
              <w:jc w:val="center"/>
            </w:pPr>
            <w:r>
              <w:t>160</w:t>
            </w:r>
          </w:p>
        </w:tc>
        <w:tc>
          <w:tcPr>
            <w:tcW w:w="907" w:type="dxa"/>
          </w:tcPr>
          <w:p w:rsidR="00384921" w:rsidRDefault="00384921">
            <w:pPr>
              <w:pStyle w:val="ConsPlusNormal"/>
              <w:jc w:val="center"/>
            </w:pPr>
            <w:r>
              <w:t>160</w:t>
            </w:r>
          </w:p>
        </w:tc>
        <w:tc>
          <w:tcPr>
            <w:tcW w:w="1020" w:type="dxa"/>
          </w:tcPr>
          <w:p w:rsidR="00384921" w:rsidRDefault="00384921">
            <w:pPr>
              <w:pStyle w:val="ConsPlusNormal"/>
              <w:jc w:val="center"/>
            </w:pPr>
            <w:r>
              <w:t>160</w:t>
            </w:r>
          </w:p>
        </w:tc>
      </w:tr>
      <w:tr w:rsidR="00384921">
        <w:tc>
          <w:tcPr>
            <w:tcW w:w="1304" w:type="dxa"/>
            <w:vMerge/>
          </w:tcPr>
          <w:p w:rsidR="00384921" w:rsidRDefault="00384921">
            <w:pPr>
              <w:pStyle w:val="ConsPlusNormal"/>
            </w:pPr>
          </w:p>
        </w:tc>
        <w:tc>
          <w:tcPr>
            <w:tcW w:w="1587" w:type="dxa"/>
            <w:vMerge/>
          </w:tcPr>
          <w:p w:rsidR="00384921" w:rsidRDefault="00384921">
            <w:pPr>
              <w:pStyle w:val="ConsPlusNormal"/>
            </w:pPr>
          </w:p>
        </w:tc>
        <w:tc>
          <w:tcPr>
            <w:tcW w:w="1020" w:type="dxa"/>
            <w:vMerge/>
          </w:tcPr>
          <w:p w:rsidR="00384921" w:rsidRDefault="00384921">
            <w:pPr>
              <w:pStyle w:val="ConsPlusNormal"/>
            </w:pPr>
          </w:p>
        </w:tc>
        <w:tc>
          <w:tcPr>
            <w:tcW w:w="1587" w:type="dxa"/>
          </w:tcPr>
          <w:p w:rsidR="00384921" w:rsidRDefault="00384921">
            <w:pPr>
              <w:pStyle w:val="ConsPlusNormal"/>
              <w:jc w:val="center"/>
            </w:pPr>
            <w:r>
              <w:t xml:space="preserve">то же, с централизованным горячим </w:t>
            </w:r>
            <w:r>
              <w:lastRenderedPageBreak/>
              <w:t>водоснабжением</w:t>
            </w:r>
          </w:p>
        </w:tc>
        <w:tc>
          <w:tcPr>
            <w:tcW w:w="1191" w:type="dxa"/>
          </w:tcPr>
          <w:p w:rsidR="00384921" w:rsidRDefault="00384921">
            <w:pPr>
              <w:pStyle w:val="ConsPlusNormal"/>
              <w:jc w:val="center"/>
            </w:pPr>
            <w:r>
              <w:lastRenderedPageBreak/>
              <w:t>220</w:t>
            </w:r>
          </w:p>
        </w:tc>
        <w:tc>
          <w:tcPr>
            <w:tcW w:w="1134" w:type="dxa"/>
          </w:tcPr>
          <w:p w:rsidR="00384921" w:rsidRDefault="00384921">
            <w:pPr>
              <w:pStyle w:val="ConsPlusNormal"/>
              <w:jc w:val="center"/>
            </w:pPr>
            <w:r>
              <w:t>220</w:t>
            </w:r>
          </w:p>
        </w:tc>
        <w:tc>
          <w:tcPr>
            <w:tcW w:w="907" w:type="dxa"/>
          </w:tcPr>
          <w:p w:rsidR="00384921" w:rsidRDefault="00384921">
            <w:pPr>
              <w:pStyle w:val="ConsPlusNormal"/>
              <w:jc w:val="center"/>
            </w:pPr>
            <w:r>
              <w:t>220</w:t>
            </w:r>
          </w:p>
        </w:tc>
        <w:tc>
          <w:tcPr>
            <w:tcW w:w="1020" w:type="dxa"/>
          </w:tcPr>
          <w:p w:rsidR="00384921" w:rsidRDefault="00384921">
            <w:pPr>
              <w:pStyle w:val="ConsPlusNormal"/>
              <w:jc w:val="center"/>
            </w:pPr>
            <w:r>
              <w:t>220</w:t>
            </w:r>
          </w:p>
        </w:tc>
      </w:tr>
      <w:tr w:rsidR="00384921">
        <w:tc>
          <w:tcPr>
            <w:tcW w:w="1304" w:type="dxa"/>
            <w:vMerge/>
          </w:tcPr>
          <w:p w:rsidR="00384921" w:rsidRDefault="00384921">
            <w:pPr>
              <w:pStyle w:val="ConsPlusNormal"/>
            </w:pPr>
          </w:p>
        </w:tc>
        <w:tc>
          <w:tcPr>
            <w:tcW w:w="1587"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6859" w:type="dxa"/>
            <w:gridSpan w:val="6"/>
          </w:tcPr>
          <w:p w:rsidR="00384921" w:rsidRDefault="00384921">
            <w:pPr>
              <w:pStyle w:val="ConsPlusNormal"/>
              <w:jc w:val="center"/>
            </w:pPr>
            <w:r>
              <w:t>Не нормируется</w:t>
            </w:r>
          </w:p>
        </w:tc>
      </w:tr>
      <w:tr w:rsidR="00384921">
        <w:tc>
          <w:tcPr>
            <w:tcW w:w="1304" w:type="dxa"/>
            <w:vMerge w:val="restart"/>
          </w:tcPr>
          <w:p w:rsidR="00384921" w:rsidRDefault="00384921">
            <w:pPr>
              <w:pStyle w:val="ConsPlusNormal"/>
            </w:pPr>
            <w:r>
              <w:t>Объекты водоотведения</w:t>
            </w:r>
          </w:p>
        </w:tc>
        <w:tc>
          <w:tcPr>
            <w:tcW w:w="1587" w:type="dxa"/>
            <w:vMerge w:val="restart"/>
          </w:tcPr>
          <w:p w:rsidR="00384921" w:rsidRDefault="00384921">
            <w:pPr>
              <w:pStyle w:val="ConsPlusNormal"/>
              <w:jc w:val="center"/>
            </w:pPr>
            <w:r>
              <w:t>Расчетный показатель минимально допустимого уровня обеспеченности</w:t>
            </w:r>
          </w:p>
        </w:tc>
        <w:tc>
          <w:tcPr>
            <w:tcW w:w="1020" w:type="dxa"/>
            <w:vMerge w:val="restart"/>
          </w:tcPr>
          <w:p w:rsidR="00384921" w:rsidRDefault="00384921">
            <w:pPr>
              <w:pStyle w:val="ConsPlusNormal"/>
              <w:jc w:val="center"/>
            </w:pPr>
            <w:r>
              <w:t>Объем водоотведения, л/</w:t>
            </w:r>
            <w:proofErr w:type="spellStart"/>
            <w:r>
              <w:t>сут</w:t>
            </w:r>
            <w:proofErr w:type="spellEnd"/>
            <w:r>
              <w:t>. на 1 чел.</w:t>
            </w:r>
          </w:p>
        </w:tc>
        <w:tc>
          <w:tcPr>
            <w:tcW w:w="1587" w:type="dxa"/>
          </w:tcPr>
          <w:p w:rsidR="00384921" w:rsidRDefault="00384921">
            <w:pPr>
              <w:pStyle w:val="ConsPlusNormal"/>
              <w:jc w:val="center"/>
            </w:pPr>
            <w:r>
              <w:t>застройка зданиями, оборудованными внутренним водопроводом и канализацией, без ванн</w:t>
            </w:r>
          </w:p>
        </w:tc>
        <w:tc>
          <w:tcPr>
            <w:tcW w:w="1191" w:type="dxa"/>
          </w:tcPr>
          <w:p w:rsidR="00384921" w:rsidRDefault="00384921">
            <w:pPr>
              <w:pStyle w:val="ConsPlusNormal"/>
              <w:jc w:val="center"/>
            </w:pPr>
            <w:r>
              <w:t>125</w:t>
            </w:r>
          </w:p>
        </w:tc>
        <w:tc>
          <w:tcPr>
            <w:tcW w:w="1134" w:type="dxa"/>
          </w:tcPr>
          <w:p w:rsidR="00384921" w:rsidRDefault="00384921">
            <w:pPr>
              <w:pStyle w:val="ConsPlusNormal"/>
              <w:jc w:val="center"/>
            </w:pPr>
            <w:r>
              <w:t>-</w:t>
            </w:r>
          </w:p>
        </w:tc>
        <w:tc>
          <w:tcPr>
            <w:tcW w:w="907" w:type="dxa"/>
          </w:tcPr>
          <w:p w:rsidR="00384921" w:rsidRDefault="00384921">
            <w:pPr>
              <w:pStyle w:val="ConsPlusNormal"/>
              <w:jc w:val="center"/>
            </w:pPr>
            <w:r>
              <w:t>125</w:t>
            </w:r>
          </w:p>
        </w:tc>
        <w:tc>
          <w:tcPr>
            <w:tcW w:w="1020" w:type="dxa"/>
          </w:tcPr>
          <w:p w:rsidR="00384921" w:rsidRDefault="00384921">
            <w:pPr>
              <w:pStyle w:val="ConsPlusNormal"/>
              <w:jc w:val="center"/>
            </w:pPr>
            <w:r>
              <w:t>125</w:t>
            </w:r>
          </w:p>
        </w:tc>
      </w:tr>
      <w:tr w:rsidR="00384921">
        <w:tc>
          <w:tcPr>
            <w:tcW w:w="1304" w:type="dxa"/>
            <w:vMerge/>
          </w:tcPr>
          <w:p w:rsidR="00384921" w:rsidRDefault="00384921">
            <w:pPr>
              <w:pStyle w:val="ConsPlusNormal"/>
            </w:pPr>
          </w:p>
        </w:tc>
        <w:tc>
          <w:tcPr>
            <w:tcW w:w="1587" w:type="dxa"/>
            <w:vMerge/>
          </w:tcPr>
          <w:p w:rsidR="00384921" w:rsidRDefault="00384921">
            <w:pPr>
              <w:pStyle w:val="ConsPlusNormal"/>
            </w:pPr>
          </w:p>
        </w:tc>
        <w:tc>
          <w:tcPr>
            <w:tcW w:w="1020" w:type="dxa"/>
            <w:vMerge/>
          </w:tcPr>
          <w:p w:rsidR="00384921" w:rsidRDefault="00384921">
            <w:pPr>
              <w:pStyle w:val="ConsPlusNormal"/>
            </w:pPr>
          </w:p>
        </w:tc>
        <w:tc>
          <w:tcPr>
            <w:tcW w:w="1587" w:type="dxa"/>
          </w:tcPr>
          <w:p w:rsidR="00384921" w:rsidRDefault="00384921">
            <w:pPr>
              <w:pStyle w:val="ConsPlusNormal"/>
              <w:jc w:val="center"/>
            </w:pPr>
            <w:r>
              <w:t>то же, с ваннами и местными водонагревателями</w:t>
            </w:r>
          </w:p>
        </w:tc>
        <w:tc>
          <w:tcPr>
            <w:tcW w:w="1191" w:type="dxa"/>
          </w:tcPr>
          <w:p w:rsidR="00384921" w:rsidRDefault="00384921">
            <w:pPr>
              <w:pStyle w:val="ConsPlusNormal"/>
              <w:jc w:val="center"/>
            </w:pPr>
            <w:r>
              <w:t>160</w:t>
            </w:r>
          </w:p>
        </w:tc>
        <w:tc>
          <w:tcPr>
            <w:tcW w:w="1134" w:type="dxa"/>
          </w:tcPr>
          <w:p w:rsidR="00384921" w:rsidRDefault="00384921">
            <w:pPr>
              <w:pStyle w:val="ConsPlusNormal"/>
              <w:jc w:val="center"/>
            </w:pPr>
            <w:r>
              <w:t>-</w:t>
            </w:r>
          </w:p>
        </w:tc>
        <w:tc>
          <w:tcPr>
            <w:tcW w:w="907" w:type="dxa"/>
          </w:tcPr>
          <w:p w:rsidR="00384921" w:rsidRDefault="00384921">
            <w:pPr>
              <w:pStyle w:val="ConsPlusNormal"/>
              <w:jc w:val="center"/>
            </w:pPr>
            <w:r>
              <w:t>160</w:t>
            </w:r>
          </w:p>
        </w:tc>
        <w:tc>
          <w:tcPr>
            <w:tcW w:w="1020" w:type="dxa"/>
          </w:tcPr>
          <w:p w:rsidR="00384921" w:rsidRDefault="00384921">
            <w:pPr>
              <w:pStyle w:val="ConsPlusNormal"/>
              <w:jc w:val="center"/>
            </w:pPr>
            <w:r>
              <w:t>160</w:t>
            </w:r>
          </w:p>
        </w:tc>
      </w:tr>
      <w:tr w:rsidR="00384921">
        <w:tc>
          <w:tcPr>
            <w:tcW w:w="1304" w:type="dxa"/>
            <w:vMerge/>
          </w:tcPr>
          <w:p w:rsidR="00384921" w:rsidRDefault="00384921">
            <w:pPr>
              <w:pStyle w:val="ConsPlusNormal"/>
            </w:pPr>
          </w:p>
        </w:tc>
        <w:tc>
          <w:tcPr>
            <w:tcW w:w="1587" w:type="dxa"/>
            <w:vMerge/>
          </w:tcPr>
          <w:p w:rsidR="00384921" w:rsidRDefault="00384921">
            <w:pPr>
              <w:pStyle w:val="ConsPlusNormal"/>
            </w:pPr>
          </w:p>
        </w:tc>
        <w:tc>
          <w:tcPr>
            <w:tcW w:w="1020" w:type="dxa"/>
            <w:vMerge/>
          </w:tcPr>
          <w:p w:rsidR="00384921" w:rsidRDefault="00384921">
            <w:pPr>
              <w:pStyle w:val="ConsPlusNormal"/>
            </w:pPr>
          </w:p>
        </w:tc>
        <w:tc>
          <w:tcPr>
            <w:tcW w:w="1587" w:type="dxa"/>
          </w:tcPr>
          <w:p w:rsidR="00384921" w:rsidRDefault="00384921">
            <w:pPr>
              <w:pStyle w:val="ConsPlusNormal"/>
              <w:jc w:val="center"/>
            </w:pPr>
            <w:r>
              <w:t>то же, с централизованным горячим водоснабжением</w:t>
            </w:r>
          </w:p>
        </w:tc>
        <w:tc>
          <w:tcPr>
            <w:tcW w:w="1191" w:type="dxa"/>
          </w:tcPr>
          <w:p w:rsidR="00384921" w:rsidRDefault="00384921">
            <w:pPr>
              <w:pStyle w:val="ConsPlusNormal"/>
              <w:jc w:val="center"/>
            </w:pPr>
            <w:r>
              <w:t>220</w:t>
            </w:r>
          </w:p>
        </w:tc>
        <w:tc>
          <w:tcPr>
            <w:tcW w:w="1134" w:type="dxa"/>
          </w:tcPr>
          <w:p w:rsidR="00384921" w:rsidRDefault="00384921">
            <w:pPr>
              <w:pStyle w:val="ConsPlusNormal"/>
              <w:jc w:val="center"/>
            </w:pPr>
            <w:r>
              <w:t>-</w:t>
            </w:r>
          </w:p>
        </w:tc>
        <w:tc>
          <w:tcPr>
            <w:tcW w:w="907" w:type="dxa"/>
          </w:tcPr>
          <w:p w:rsidR="00384921" w:rsidRDefault="00384921">
            <w:pPr>
              <w:pStyle w:val="ConsPlusNormal"/>
              <w:jc w:val="center"/>
            </w:pPr>
            <w:r>
              <w:t>220</w:t>
            </w:r>
          </w:p>
        </w:tc>
        <w:tc>
          <w:tcPr>
            <w:tcW w:w="1020" w:type="dxa"/>
          </w:tcPr>
          <w:p w:rsidR="00384921" w:rsidRDefault="00384921">
            <w:pPr>
              <w:pStyle w:val="ConsPlusNormal"/>
              <w:jc w:val="center"/>
            </w:pPr>
            <w:r>
              <w:t>220</w:t>
            </w:r>
          </w:p>
        </w:tc>
      </w:tr>
      <w:tr w:rsidR="00384921">
        <w:tc>
          <w:tcPr>
            <w:tcW w:w="1304" w:type="dxa"/>
            <w:vMerge/>
          </w:tcPr>
          <w:p w:rsidR="00384921" w:rsidRDefault="00384921">
            <w:pPr>
              <w:pStyle w:val="ConsPlusNormal"/>
            </w:pPr>
          </w:p>
        </w:tc>
        <w:tc>
          <w:tcPr>
            <w:tcW w:w="1587"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6859" w:type="dxa"/>
            <w:gridSpan w:val="6"/>
          </w:tcPr>
          <w:p w:rsidR="00384921" w:rsidRDefault="00384921">
            <w:pPr>
              <w:pStyle w:val="ConsPlusNormal"/>
              <w:jc w:val="center"/>
            </w:pPr>
            <w:r>
              <w:t>Не нормируется</w:t>
            </w:r>
          </w:p>
        </w:tc>
      </w:tr>
      <w:tr w:rsidR="00384921">
        <w:tc>
          <w:tcPr>
            <w:tcW w:w="1304" w:type="dxa"/>
            <w:vMerge w:val="restart"/>
          </w:tcPr>
          <w:p w:rsidR="00384921" w:rsidRDefault="00384921">
            <w:pPr>
              <w:pStyle w:val="ConsPlusNormal"/>
            </w:pPr>
            <w:r>
              <w:lastRenderedPageBreak/>
              <w:t>Мусороперегрузочная станция</w:t>
            </w:r>
          </w:p>
        </w:tc>
        <w:tc>
          <w:tcPr>
            <w:tcW w:w="1587" w:type="dxa"/>
          </w:tcPr>
          <w:p w:rsidR="00384921" w:rsidRDefault="00384921">
            <w:pPr>
              <w:pStyle w:val="ConsPlusNormal"/>
              <w:jc w:val="center"/>
            </w:pPr>
            <w:r>
              <w:t>Расчетный показатель минимально допустимого уровня обеспеченности</w:t>
            </w:r>
          </w:p>
        </w:tc>
        <w:tc>
          <w:tcPr>
            <w:tcW w:w="2607" w:type="dxa"/>
            <w:gridSpan w:val="2"/>
          </w:tcPr>
          <w:p w:rsidR="00384921" w:rsidRDefault="00384921">
            <w:pPr>
              <w:pStyle w:val="ConsPlusNormal"/>
              <w:jc w:val="center"/>
            </w:pPr>
            <w:r>
              <w:t>Количество объектов</w:t>
            </w:r>
          </w:p>
        </w:tc>
        <w:tc>
          <w:tcPr>
            <w:tcW w:w="1191" w:type="dxa"/>
          </w:tcPr>
          <w:p w:rsidR="00384921" w:rsidRDefault="00384921">
            <w:pPr>
              <w:pStyle w:val="ConsPlusNormal"/>
              <w:jc w:val="center"/>
            </w:pPr>
            <w:r>
              <w:t>-</w:t>
            </w:r>
          </w:p>
        </w:tc>
        <w:tc>
          <w:tcPr>
            <w:tcW w:w="1134" w:type="dxa"/>
          </w:tcPr>
          <w:p w:rsidR="00384921" w:rsidRDefault="00384921">
            <w:pPr>
              <w:pStyle w:val="ConsPlusNormal"/>
              <w:jc w:val="center"/>
            </w:pPr>
            <w:r>
              <w:t>1</w:t>
            </w:r>
          </w:p>
        </w:tc>
        <w:tc>
          <w:tcPr>
            <w:tcW w:w="907" w:type="dxa"/>
          </w:tcPr>
          <w:p w:rsidR="00384921" w:rsidRDefault="00384921">
            <w:pPr>
              <w:pStyle w:val="ConsPlusNormal"/>
              <w:jc w:val="center"/>
            </w:pPr>
            <w:r>
              <w:t>-</w:t>
            </w:r>
          </w:p>
        </w:tc>
        <w:tc>
          <w:tcPr>
            <w:tcW w:w="1020" w:type="dxa"/>
          </w:tcPr>
          <w:p w:rsidR="00384921" w:rsidRDefault="00384921">
            <w:pPr>
              <w:pStyle w:val="ConsPlusNormal"/>
              <w:jc w:val="center"/>
            </w:pPr>
            <w:r>
              <w:t>-</w:t>
            </w:r>
          </w:p>
        </w:tc>
      </w:tr>
      <w:tr w:rsidR="00384921">
        <w:tc>
          <w:tcPr>
            <w:tcW w:w="1304" w:type="dxa"/>
            <w:vMerge/>
          </w:tcPr>
          <w:p w:rsidR="00384921" w:rsidRDefault="00384921">
            <w:pPr>
              <w:pStyle w:val="ConsPlusNormal"/>
            </w:pPr>
          </w:p>
        </w:tc>
        <w:tc>
          <w:tcPr>
            <w:tcW w:w="1587"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607" w:type="dxa"/>
            <w:gridSpan w:val="2"/>
          </w:tcPr>
          <w:p w:rsidR="00384921" w:rsidRDefault="00384921">
            <w:pPr>
              <w:pStyle w:val="ConsPlusNormal"/>
              <w:jc w:val="center"/>
            </w:pPr>
            <w:r>
              <w:t>Транспортная доступность, мин.</w:t>
            </w:r>
          </w:p>
        </w:tc>
        <w:tc>
          <w:tcPr>
            <w:tcW w:w="1191" w:type="dxa"/>
          </w:tcPr>
          <w:p w:rsidR="00384921" w:rsidRDefault="00384921">
            <w:pPr>
              <w:pStyle w:val="ConsPlusNormal"/>
              <w:jc w:val="center"/>
            </w:pPr>
            <w:r>
              <w:t>-</w:t>
            </w:r>
          </w:p>
        </w:tc>
        <w:tc>
          <w:tcPr>
            <w:tcW w:w="1134" w:type="dxa"/>
          </w:tcPr>
          <w:p w:rsidR="00384921" w:rsidRDefault="00384921">
            <w:pPr>
              <w:pStyle w:val="ConsPlusNormal"/>
              <w:jc w:val="center"/>
            </w:pPr>
            <w:r>
              <w:t>60</w:t>
            </w:r>
          </w:p>
        </w:tc>
        <w:tc>
          <w:tcPr>
            <w:tcW w:w="907" w:type="dxa"/>
          </w:tcPr>
          <w:p w:rsidR="00384921" w:rsidRDefault="00384921">
            <w:pPr>
              <w:pStyle w:val="ConsPlusNormal"/>
              <w:jc w:val="center"/>
            </w:pPr>
            <w:r>
              <w:t>-</w:t>
            </w:r>
          </w:p>
        </w:tc>
        <w:tc>
          <w:tcPr>
            <w:tcW w:w="1020" w:type="dxa"/>
          </w:tcPr>
          <w:p w:rsidR="00384921" w:rsidRDefault="00384921">
            <w:pPr>
              <w:pStyle w:val="ConsPlusNormal"/>
              <w:jc w:val="center"/>
            </w:pPr>
            <w:r>
              <w:t>-</w:t>
            </w:r>
          </w:p>
        </w:tc>
      </w:tr>
    </w:tbl>
    <w:p w:rsidR="00384921" w:rsidRDefault="00384921">
      <w:pPr>
        <w:pStyle w:val="ConsPlusNormal"/>
        <w:sectPr w:rsidR="00384921">
          <w:pgSz w:w="16838" w:h="11905" w:orient="landscape"/>
          <w:pgMar w:top="1701" w:right="1134" w:bottom="850" w:left="1134" w:header="0" w:footer="0" w:gutter="0"/>
          <w:cols w:space="720"/>
          <w:titlePg/>
        </w:sectPr>
      </w:pPr>
    </w:p>
    <w:p w:rsidR="00384921" w:rsidRDefault="00384921">
      <w:pPr>
        <w:pStyle w:val="ConsPlusNormal"/>
        <w:jc w:val="both"/>
      </w:pPr>
    </w:p>
    <w:p w:rsidR="00384921" w:rsidRDefault="00384921">
      <w:pPr>
        <w:pStyle w:val="ConsPlusNormal"/>
        <w:ind w:firstLine="540"/>
        <w:jc w:val="both"/>
      </w:pPr>
      <w:r>
        <w:t>1.2.6. Объекты местного значения в области ритуальных услуг приведены в таблице 16.</w:t>
      </w:r>
    </w:p>
    <w:p w:rsidR="00384921" w:rsidRDefault="00384921">
      <w:pPr>
        <w:pStyle w:val="ConsPlusNormal"/>
        <w:jc w:val="both"/>
      </w:pPr>
    </w:p>
    <w:p w:rsidR="00384921" w:rsidRDefault="00384921">
      <w:pPr>
        <w:pStyle w:val="ConsPlusNormal"/>
        <w:jc w:val="right"/>
        <w:outlineLvl w:val="2"/>
      </w:pPr>
      <w:r>
        <w:t>Таблица 16</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2438"/>
        <w:gridCol w:w="1757"/>
        <w:gridCol w:w="784"/>
        <w:gridCol w:w="1020"/>
        <w:gridCol w:w="907"/>
      </w:tblGrid>
      <w:tr w:rsidR="00384921">
        <w:tc>
          <w:tcPr>
            <w:tcW w:w="2154" w:type="dxa"/>
            <w:vMerge w:val="restart"/>
          </w:tcPr>
          <w:p w:rsidR="00384921" w:rsidRDefault="00384921">
            <w:pPr>
              <w:pStyle w:val="ConsPlusNormal"/>
              <w:jc w:val="center"/>
            </w:pPr>
            <w:r>
              <w:t>Наименование вида объекта</w:t>
            </w:r>
          </w:p>
        </w:tc>
        <w:tc>
          <w:tcPr>
            <w:tcW w:w="2438" w:type="dxa"/>
            <w:vMerge w:val="restart"/>
          </w:tcPr>
          <w:p w:rsidR="00384921" w:rsidRDefault="00384921">
            <w:pPr>
              <w:pStyle w:val="ConsPlusNormal"/>
              <w:jc w:val="center"/>
            </w:pPr>
            <w:r>
              <w:t>Тип расчетного показателя</w:t>
            </w:r>
          </w:p>
        </w:tc>
        <w:tc>
          <w:tcPr>
            <w:tcW w:w="1757" w:type="dxa"/>
            <w:vMerge w:val="restart"/>
          </w:tcPr>
          <w:p w:rsidR="00384921" w:rsidRDefault="00384921">
            <w:pPr>
              <w:pStyle w:val="ConsPlusNormal"/>
              <w:jc w:val="center"/>
            </w:pPr>
            <w:r>
              <w:t>Наименование расчетного показателя, ед. изм.</w:t>
            </w:r>
          </w:p>
        </w:tc>
        <w:tc>
          <w:tcPr>
            <w:tcW w:w="2711" w:type="dxa"/>
            <w:gridSpan w:val="3"/>
          </w:tcPr>
          <w:p w:rsidR="00384921" w:rsidRDefault="00384921">
            <w:pPr>
              <w:pStyle w:val="ConsPlusNormal"/>
              <w:jc w:val="center"/>
            </w:pPr>
            <w:r>
              <w:t>Значение расчетного показателя</w:t>
            </w:r>
          </w:p>
        </w:tc>
      </w:tr>
      <w:tr w:rsidR="00384921">
        <w:tc>
          <w:tcPr>
            <w:tcW w:w="2154" w:type="dxa"/>
            <w:vMerge/>
          </w:tcPr>
          <w:p w:rsidR="00384921" w:rsidRDefault="00384921">
            <w:pPr>
              <w:pStyle w:val="ConsPlusNormal"/>
            </w:pPr>
          </w:p>
        </w:tc>
        <w:tc>
          <w:tcPr>
            <w:tcW w:w="2438" w:type="dxa"/>
            <w:vMerge/>
          </w:tcPr>
          <w:p w:rsidR="00384921" w:rsidRDefault="00384921">
            <w:pPr>
              <w:pStyle w:val="ConsPlusNormal"/>
            </w:pPr>
          </w:p>
        </w:tc>
        <w:tc>
          <w:tcPr>
            <w:tcW w:w="1757" w:type="dxa"/>
            <w:vMerge/>
          </w:tcPr>
          <w:p w:rsidR="00384921" w:rsidRDefault="00384921">
            <w:pPr>
              <w:pStyle w:val="ConsPlusNormal"/>
            </w:pPr>
          </w:p>
        </w:tc>
        <w:tc>
          <w:tcPr>
            <w:tcW w:w="784" w:type="dxa"/>
          </w:tcPr>
          <w:p w:rsidR="00384921" w:rsidRDefault="00384921">
            <w:pPr>
              <w:pStyle w:val="ConsPlusNormal"/>
              <w:jc w:val="center"/>
            </w:pPr>
            <w:r>
              <w:t>городской округ</w:t>
            </w:r>
          </w:p>
        </w:tc>
        <w:tc>
          <w:tcPr>
            <w:tcW w:w="1020" w:type="dxa"/>
          </w:tcPr>
          <w:p w:rsidR="00384921" w:rsidRDefault="00384921">
            <w:pPr>
              <w:pStyle w:val="ConsPlusNormal"/>
              <w:jc w:val="center"/>
            </w:pPr>
            <w:r>
              <w:t>муниципальный район</w:t>
            </w:r>
          </w:p>
        </w:tc>
        <w:tc>
          <w:tcPr>
            <w:tcW w:w="907" w:type="dxa"/>
          </w:tcPr>
          <w:p w:rsidR="00384921" w:rsidRDefault="00384921">
            <w:pPr>
              <w:pStyle w:val="ConsPlusNormal"/>
              <w:jc w:val="center"/>
            </w:pPr>
            <w:r>
              <w:t>городское поселение</w:t>
            </w:r>
          </w:p>
        </w:tc>
      </w:tr>
      <w:tr w:rsidR="00384921">
        <w:tc>
          <w:tcPr>
            <w:tcW w:w="2154" w:type="dxa"/>
            <w:vMerge w:val="restart"/>
          </w:tcPr>
          <w:p w:rsidR="00384921" w:rsidRDefault="00384921">
            <w:pPr>
              <w:pStyle w:val="ConsPlusNormal"/>
            </w:pPr>
            <w:r>
              <w:t>Специализированная служба по вопросам похоронного дела</w:t>
            </w:r>
          </w:p>
        </w:tc>
        <w:tc>
          <w:tcPr>
            <w:tcW w:w="2438" w:type="dxa"/>
          </w:tcPr>
          <w:p w:rsidR="00384921" w:rsidRDefault="00384921">
            <w:pPr>
              <w:pStyle w:val="ConsPlusNormal"/>
              <w:jc w:val="center"/>
            </w:pPr>
            <w:r>
              <w:t>Расчетный показатель минимально допустимого уровня обеспеченности</w:t>
            </w:r>
          </w:p>
        </w:tc>
        <w:tc>
          <w:tcPr>
            <w:tcW w:w="1757" w:type="dxa"/>
          </w:tcPr>
          <w:p w:rsidR="00384921" w:rsidRDefault="00384921">
            <w:pPr>
              <w:pStyle w:val="ConsPlusNormal"/>
              <w:jc w:val="center"/>
            </w:pPr>
            <w:r>
              <w:t>Количество объектов</w:t>
            </w:r>
          </w:p>
        </w:tc>
        <w:tc>
          <w:tcPr>
            <w:tcW w:w="784" w:type="dxa"/>
          </w:tcPr>
          <w:p w:rsidR="00384921" w:rsidRDefault="00384921">
            <w:pPr>
              <w:pStyle w:val="ConsPlusNormal"/>
              <w:jc w:val="center"/>
            </w:pPr>
            <w:r>
              <w:t>1</w:t>
            </w:r>
          </w:p>
        </w:tc>
        <w:tc>
          <w:tcPr>
            <w:tcW w:w="1020" w:type="dxa"/>
          </w:tcPr>
          <w:p w:rsidR="00384921" w:rsidRDefault="00384921">
            <w:pPr>
              <w:pStyle w:val="ConsPlusNormal"/>
              <w:jc w:val="center"/>
            </w:pPr>
            <w:r>
              <w:t>1</w:t>
            </w:r>
          </w:p>
        </w:tc>
        <w:tc>
          <w:tcPr>
            <w:tcW w:w="907" w:type="dxa"/>
          </w:tcPr>
          <w:p w:rsidR="00384921" w:rsidRDefault="00384921">
            <w:pPr>
              <w:pStyle w:val="ConsPlusNormal"/>
              <w:jc w:val="center"/>
            </w:pPr>
            <w:r>
              <w:t>1</w:t>
            </w:r>
          </w:p>
        </w:tc>
      </w:tr>
      <w:tr w:rsidR="00384921">
        <w:tc>
          <w:tcPr>
            <w:tcW w:w="2154" w:type="dxa"/>
            <w:vMerge/>
          </w:tcPr>
          <w:p w:rsidR="00384921" w:rsidRDefault="00384921">
            <w:pPr>
              <w:pStyle w:val="ConsPlusNormal"/>
            </w:pPr>
          </w:p>
        </w:tc>
        <w:tc>
          <w:tcPr>
            <w:tcW w:w="243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757" w:type="dxa"/>
          </w:tcPr>
          <w:p w:rsidR="00384921" w:rsidRDefault="00384921">
            <w:pPr>
              <w:pStyle w:val="ConsPlusNormal"/>
              <w:jc w:val="center"/>
            </w:pPr>
            <w:r>
              <w:t>Транспортная доступность, мин.</w:t>
            </w:r>
          </w:p>
        </w:tc>
        <w:tc>
          <w:tcPr>
            <w:tcW w:w="784" w:type="dxa"/>
          </w:tcPr>
          <w:p w:rsidR="00384921" w:rsidRDefault="00384921">
            <w:pPr>
              <w:pStyle w:val="ConsPlusNormal"/>
              <w:jc w:val="center"/>
            </w:pPr>
            <w:r>
              <w:t>40</w:t>
            </w:r>
          </w:p>
        </w:tc>
        <w:tc>
          <w:tcPr>
            <w:tcW w:w="1020" w:type="dxa"/>
          </w:tcPr>
          <w:p w:rsidR="00384921" w:rsidRDefault="00384921">
            <w:pPr>
              <w:pStyle w:val="ConsPlusNormal"/>
              <w:jc w:val="center"/>
            </w:pPr>
            <w:r>
              <w:t>60</w:t>
            </w:r>
          </w:p>
        </w:tc>
        <w:tc>
          <w:tcPr>
            <w:tcW w:w="907" w:type="dxa"/>
          </w:tcPr>
          <w:p w:rsidR="00384921" w:rsidRDefault="00384921">
            <w:pPr>
              <w:pStyle w:val="ConsPlusNormal"/>
              <w:jc w:val="center"/>
            </w:pPr>
            <w:r>
              <w:t>30</w:t>
            </w:r>
          </w:p>
        </w:tc>
      </w:tr>
      <w:tr w:rsidR="00384921">
        <w:tc>
          <w:tcPr>
            <w:tcW w:w="2154" w:type="dxa"/>
            <w:vMerge w:val="restart"/>
          </w:tcPr>
          <w:p w:rsidR="00384921" w:rsidRDefault="00384921">
            <w:pPr>
              <w:pStyle w:val="ConsPlusNormal"/>
            </w:pPr>
            <w:r>
              <w:t>Кладбище традиционного захоронения</w:t>
            </w:r>
          </w:p>
        </w:tc>
        <w:tc>
          <w:tcPr>
            <w:tcW w:w="2438" w:type="dxa"/>
          </w:tcPr>
          <w:p w:rsidR="00384921" w:rsidRDefault="00384921">
            <w:pPr>
              <w:pStyle w:val="ConsPlusNormal"/>
              <w:jc w:val="center"/>
            </w:pPr>
            <w:r>
              <w:t>Расчетный показатель минимально допустимого уровня обеспеченности</w:t>
            </w:r>
          </w:p>
        </w:tc>
        <w:tc>
          <w:tcPr>
            <w:tcW w:w="1757" w:type="dxa"/>
          </w:tcPr>
          <w:p w:rsidR="00384921" w:rsidRDefault="00384921">
            <w:pPr>
              <w:pStyle w:val="ConsPlusNormal"/>
              <w:jc w:val="center"/>
            </w:pPr>
            <w:r>
              <w:t>Размер земельного участка, га на чел.</w:t>
            </w:r>
          </w:p>
        </w:tc>
        <w:tc>
          <w:tcPr>
            <w:tcW w:w="784" w:type="dxa"/>
          </w:tcPr>
          <w:p w:rsidR="00384921" w:rsidRDefault="00384921">
            <w:pPr>
              <w:pStyle w:val="ConsPlusNormal"/>
              <w:jc w:val="center"/>
            </w:pPr>
            <w:r>
              <w:t>0,24</w:t>
            </w:r>
          </w:p>
        </w:tc>
        <w:tc>
          <w:tcPr>
            <w:tcW w:w="1020" w:type="dxa"/>
          </w:tcPr>
          <w:p w:rsidR="00384921" w:rsidRDefault="00384921">
            <w:pPr>
              <w:pStyle w:val="ConsPlusNormal"/>
              <w:jc w:val="center"/>
            </w:pPr>
            <w:r>
              <w:t>0,24</w:t>
            </w:r>
          </w:p>
        </w:tc>
        <w:tc>
          <w:tcPr>
            <w:tcW w:w="907" w:type="dxa"/>
          </w:tcPr>
          <w:p w:rsidR="00384921" w:rsidRDefault="00384921">
            <w:pPr>
              <w:pStyle w:val="ConsPlusNormal"/>
              <w:jc w:val="center"/>
            </w:pPr>
            <w:r>
              <w:t>0,24</w:t>
            </w:r>
          </w:p>
        </w:tc>
      </w:tr>
      <w:tr w:rsidR="00384921">
        <w:tc>
          <w:tcPr>
            <w:tcW w:w="2154" w:type="dxa"/>
            <w:vMerge/>
          </w:tcPr>
          <w:p w:rsidR="00384921" w:rsidRDefault="00384921">
            <w:pPr>
              <w:pStyle w:val="ConsPlusNormal"/>
            </w:pPr>
          </w:p>
        </w:tc>
        <w:tc>
          <w:tcPr>
            <w:tcW w:w="243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757" w:type="dxa"/>
          </w:tcPr>
          <w:p w:rsidR="00384921" w:rsidRDefault="00384921">
            <w:pPr>
              <w:pStyle w:val="ConsPlusNormal"/>
              <w:jc w:val="center"/>
            </w:pPr>
            <w:r>
              <w:t>Транспортная доступность, мин.</w:t>
            </w:r>
          </w:p>
        </w:tc>
        <w:tc>
          <w:tcPr>
            <w:tcW w:w="784" w:type="dxa"/>
          </w:tcPr>
          <w:p w:rsidR="00384921" w:rsidRDefault="00384921">
            <w:pPr>
              <w:pStyle w:val="ConsPlusNormal"/>
              <w:jc w:val="center"/>
            </w:pPr>
            <w:r>
              <w:t>40</w:t>
            </w:r>
          </w:p>
        </w:tc>
        <w:tc>
          <w:tcPr>
            <w:tcW w:w="1020" w:type="dxa"/>
          </w:tcPr>
          <w:p w:rsidR="00384921" w:rsidRDefault="00384921">
            <w:pPr>
              <w:pStyle w:val="ConsPlusNormal"/>
              <w:jc w:val="center"/>
            </w:pPr>
            <w:r>
              <w:t>60</w:t>
            </w:r>
          </w:p>
        </w:tc>
        <w:tc>
          <w:tcPr>
            <w:tcW w:w="907" w:type="dxa"/>
          </w:tcPr>
          <w:p w:rsidR="00384921" w:rsidRDefault="00384921">
            <w:pPr>
              <w:pStyle w:val="ConsPlusNormal"/>
              <w:jc w:val="center"/>
            </w:pPr>
            <w:r>
              <w:t>30</w:t>
            </w:r>
          </w:p>
        </w:tc>
      </w:tr>
    </w:tbl>
    <w:p w:rsidR="00384921" w:rsidRDefault="00384921">
      <w:pPr>
        <w:pStyle w:val="ConsPlusNormal"/>
        <w:jc w:val="both"/>
      </w:pPr>
    </w:p>
    <w:p w:rsidR="00384921" w:rsidRDefault="00384921">
      <w:pPr>
        <w:pStyle w:val="ConsPlusNormal"/>
        <w:ind w:firstLine="540"/>
        <w:jc w:val="both"/>
      </w:pPr>
      <w:r>
        <w:t>1.2.7. Объекты местного значения в области культуры и искусства принимаются в соответствии с таблицей 17.</w:t>
      </w:r>
    </w:p>
    <w:p w:rsidR="00384921" w:rsidRDefault="00384921">
      <w:pPr>
        <w:pStyle w:val="ConsPlusNormal"/>
        <w:jc w:val="both"/>
      </w:pPr>
    </w:p>
    <w:p w:rsidR="00384921" w:rsidRDefault="00384921">
      <w:pPr>
        <w:pStyle w:val="ConsPlusNormal"/>
        <w:jc w:val="right"/>
        <w:outlineLvl w:val="2"/>
      </w:pPr>
      <w:r>
        <w:t>Таблица 17</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877"/>
        <w:gridCol w:w="1531"/>
        <w:gridCol w:w="907"/>
        <w:gridCol w:w="964"/>
        <w:gridCol w:w="960"/>
        <w:gridCol w:w="1134"/>
      </w:tblGrid>
      <w:tr w:rsidR="00384921">
        <w:tc>
          <w:tcPr>
            <w:tcW w:w="1701" w:type="dxa"/>
            <w:vMerge w:val="restart"/>
          </w:tcPr>
          <w:p w:rsidR="00384921" w:rsidRDefault="00384921">
            <w:pPr>
              <w:pStyle w:val="ConsPlusNormal"/>
              <w:jc w:val="center"/>
            </w:pPr>
            <w:r>
              <w:t>Наименование вида объекта</w:t>
            </w:r>
          </w:p>
        </w:tc>
        <w:tc>
          <w:tcPr>
            <w:tcW w:w="1877" w:type="dxa"/>
            <w:vMerge w:val="restart"/>
          </w:tcPr>
          <w:p w:rsidR="00384921" w:rsidRDefault="00384921">
            <w:pPr>
              <w:pStyle w:val="ConsPlusNormal"/>
              <w:jc w:val="center"/>
            </w:pPr>
            <w:r>
              <w:t>Тип расчетного показателя</w:t>
            </w:r>
          </w:p>
        </w:tc>
        <w:tc>
          <w:tcPr>
            <w:tcW w:w="1531" w:type="dxa"/>
            <w:vMerge w:val="restart"/>
          </w:tcPr>
          <w:p w:rsidR="00384921" w:rsidRDefault="00384921">
            <w:pPr>
              <w:pStyle w:val="ConsPlusNormal"/>
              <w:jc w:val="center"/>
            </w:pPr>
            <w:r>
              <w:t>Наименование расчетного показателя, ед. изм.</w:t>
            </w:r>
          </w:p>
        </w:tc>
        <w:tc>
          <w:tcPr>
            <w:tcW w:w="3965" w:type="dxa"/>
            <w:gridSpan w:val="4"/>
          </w:tcPr>
          <w:p w:rsidR="00384921" w:rsidRDefault="00384921">
            <w:pPr>
              <w:pStyle w:val="ConsPlusNormal"/>
              <w:jc w:val="center"/>
            </w:pPr>
            <w:r>
              <w:t>Значение расчетного показателя</w:t>
            </w:r>
          </w:p>
        </w:tc>
      </w:tr>
      <w:tr w:rsidR="00384921">
        <w:tc>
          <w:tcPr>
            <w:tcW w:w="1701" w:type="dxa"/>
            <w:vMerge/>
          </w:tcPr>
          <w:p w:rsidR="00384921" w:rsidRDefault="00384921">
            <w:pPr>
              <w:pStyle w:val="ConsPlusNormal"/>
            </w:pPr>
          </w:p>
        </w:tc>
        <w:tc>
          <w:tcPr>
            <w:tcW w:w="1877" w:type="dxa"/>
            <w:vMerge/>
          </w:tcPr>
          <w:p w:rsidR="00384921" w:rsidRDefault="00384921">
            <w:pPr>
              <w:pStyle w:val="ConsPlusNormal"/>
            </w:pPr>
          </w:p>
        </w:tc>
        <w:tc>
          <w:tcPr>
            <w:tcW w:w="1531" w:type="dxa"/>
            <w:vMerge/>
          </w:tcPr>
          <w:p w:rsidR="00384921" w:rsidRDefault="00384921">
            <w:pPr>
              <w:pStyle w:val="ConsPlusNormal"/>
            </w:pPr>
          </w:p>
        </w:tc>
        <w:tc>
          <w:tcPr>
            <w:tcW w:w="907" w:type="dxa"/>
          </w:tcPr>
          <w:p w:rsidR="00384921" w:rsidRDefault="00384921">
            <w:pPr>
              <w:pStyle w:val="ConsPlusNormal"/>
              <w:jc w:val="center"/>
            </w:pPr>
            <w:r>
              <w:t>городской округ</w:t>
            </w:r>
          </w:p>
        </w:tc>
        <w:tc>
          <w:tcPr>
            <w:tcW w:w="964" w:type="dxa"/>
          </w:tcPr>
          <w:p w:rsidR="00384921" w:rsidRDefault="00384921">
            <w:pPr>
              <w:pStyle w:val="ConsPlusNormal"/>
              <w:jc w:val="center"/>
            </w:pPr>
            <w:r>
              <w:t>муниципальный район</w:t>
            </w:r>
          </w:p>
        </w:tc>
        <w:tc>
          <w:tcPr>
            <w:tcW w:w="960" w:type="dxa"/>
          </w:tcPr>
          <w:p w:rsidR="00384921" w:rsidRDefault="00384921">
            <w:pPr>
              <w:pStyle w:val="ConsPlusNormal"/>
              <w:jc w:val="center"/>
            </w:pPr>
            <w:r>
              <w:t>городское поселение</w:t>
            </w:r>
          </w:p>
        </w:tc>
        <w:tc>
          <w:tcPr>
            <w:tcW w:w="1134" w:type="dxa"/>
          </w:tcPr>
          <w:p w:rsidR="00384921" w:rsidRDefault="00384921">
            <w:pPr>
              <w:pStyle w:val="ConsPlusNormal"/>
              <w:jc w:val="center"/>
            </w:pPr>
            <w:r>
              <w:t>сельское поселение</w:t>
            </w:r>
          </w:p>
        </w:tc>
      </w:tr>
      <w:tr w:rsidR="00384921">
        <w:tc>
          <w:tcPr>
            <w:tcW w:w="1701" w:type="dxa"/>
            <w:vMerge w:val="restart"/>
          </w:tcPr>
          <w:p w:rsidR="00384921" w:rsidRDefault="00384921">
            <w:pPr>
              <w:pStyle w:val="ConsPlusNormal"/>
            </w:pPr>
            <w:r>
              <w:t>Общедоступная библиотека</w:t>
            </w:r>
          </w:p>
        </w:tc>
        <w:tc>
          <w:tcPr>
            <w:tcW w:w="1877" w:type="dxa"/>
          </w:tcPr>
          <w:p w:rsidR="00384921" w:rsidRDefault="00384921">
            <w:pPr>
              <w:pStyle w:val="ConsPlusNormal"/>
              <w:jc w:val="center"/>
            </w:pPr>
            <w:r>
              <w:t>Расчетный показатель минимально допустимого уровня обеспеченности</w:t>
            </w:r>
          </w:p>
        </w:tc>
        <w:tc>
          <w:tcPr>
            <w:tcW w:w="1531" w:type="dxa"/>
          </w:tcPr>
          <w:p w:rsidR="00384921" w:rsidRDefault="00384921">
            <w:pPr>
              <w:pStyle w:val="ConsPlusNormal"/>
              <w:jc w:val="center"/>
            </w:pPr>
            <w:r>
              <w:t>Количество объектов на 25000 чел.</w:t>
            </w:r>
          </w:p>
        </w:tc>
        <w:tc>
          <w:tcPr>
            <w:tcW w:w="907" w:type="dxa"/>
          </w:tcPr>
          <w:p w:rsidR="00384921" w:rsidRDefault="00384921">
            <w:pPr>
              <w:pStyle w:val="ConsPlusNormal"/>
              <w:jc w:val="center"/>
            </w:pPr>
            <w:r>
              <w:t>1</w:t>
            </w:r>
          </w:p>
        </w:tc>
        <w:tc>
          <w:tcPr>
            <w:tcW w:w="964" w:type="dxa"/>
          </w:tcPr>
          <w:p w:rsidR="00384921" w:rsidRDefault="00384921">
            <w:pPr>
              <w:pStyle w:val="ConsPlusNormal"/>
              <w:jc w:val="center"/>
            </w:pPr>
            <w:r>
              <w:t>-</w:t>
            </w:r>
          </w:p>
        </w:tc>
        <w:tc>
          <w:tcPr>
            <w:tcW w:w="960" w:type="dxa"/>
          </w:tcPr>
          <w:p w:rsidR="00384921" w:rsidRDefault="00384921">
            <w:pPr>
              <w:pStyle w:val="ConsPlusNormal"/>
              <w:jc w:val="center"/>
            </w:pPr>
            <w:r>
              <w:t>-</w:t>
            </w:r>
          </w:p>
        </w:tc>
        <w:tc>
          <w:tcPr>
            <w:tcW w:w="1134" w:type="dxa"/>
          </w:tcPr>
          <w:p w:rsidR="00384921" w:rsidRDefault="00384921">
            <w:pPr>
              <w:pStyle w:val="ConsPlusNormal"/>
              <w:jc w:val="center"/>
            </w:pPr>
            <w:r>
              <w:t>-</w:t>
            </w:r>
          </w:p>
        </w:tc>
      </w:tr>
      <w:tr w:rsidR="00384921">
        <w:tc>
          <w:tcPr>
            <w:tcW w:w="1701" w:type="dxa"/>
            <w:vMerge/>
          </w:tcPr>
          <w:p w:rsidR="00384921" w:rsidRDefault="00384921">
            <w:pPr>
              <w:pStyle w:val="ConsPlusNormal"/>
            </w:pPr>
          </w:p>
        </w:tc>
        <w:tc>
          <w:tcPr>
            <w:tcW w:w="1877"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531" w:type="dxa"/>
          </w:tcPr>
          <w:p w:rsidR="00384921" w:rsidRDefault="00384921">
            <w:pPr>
              <w:pStyle w:val="ConsPlusNormal"/>
              <w:jc w:val="center"/>
            </w:pPr>
            <w:r>
              <w:t>Транспортная доступность, мин.</w:t>
            </w:r>
          </w:p>
        </w:tc>
        <w:tc>
          <w:tcPr>
            <w:tcW w:w="907" w:type="dxa"/>
          </w:tcPr>
          <w:p w:rsidR="00384921" w:rsidRDefault="00384921">
            <w:pPr>
              <w:pStyle w:val="ConsPlusNormal"/>
              <w:jc w:val="center"/>
            </w:pPr>
            <w:r>
              <w:t>40</w:t>
            </w:r>
          </w:p>
        </w:tc>
        <w:tc>
          <w:tcPr>
            <w:tcW w:w="964" w:type="dxa"/>
          </w:tcPr>
          <w:p w:rsidR="00384921" w:rsidRDefault="00384921">
            <w:pPr>
              <w:pStyle w:val="ConsPlusNormal"/>
              <w:jc w:val="center"/>
            </w:pPr>
            <w:r>
              <w:t>-</w:t>
            </w:r>
          </w:p>
        </w:tc>
        <w:tc>
          <w:tcPr>
            <w:tcW w:w="960" w:type="dxa"/>
          </w:tcPr>
          <w:p w:rsidR="00384921" w:rsidRDefault="00384921">
            <w:pPr>
              <w:pStyle w:val="ConsPlusNormal"/>
              <w:jc w:val="center"/>
            </w:pPr>
            <w:r>
              <w:t>-</w:t>
            </w:r>
          </w:p>
        </w:tc>
        <w:tc>
          <w:tcPr>
            <w:tcW w:w="1134" w:type="dxa"/>
          </w:tcPr>
          <w:p w:rsidR="00384921" w:rsidRDefault="00384921">
            <w:pPr>
              <w:pStyle w:val="ConsPlusNormal"/>
              <w:jc w:val="center"/>
            </w:pPr>
            <w:r>
              <w:t>-</w:t>
            </w:r>
          </w:p>
        </w:tc>
      </w:tr>
      <w:tr w:rsidR="00384921">
        <w:tc>
          <w:tcPr>
            <w:tcW w:w="1701" w:type="dxa"/>
            <w:vMerge w:val="restart"/>
          </w:tcPr>
          <w:p w:rsidR="00384921" w:rsidRDefault="00384921">
            <w:pPr>
              <w:pStyle w:val="ConsPlusNormal"/>
            </w:pPr>
            <w:r>
              <w:lastRenderedPageBreak/>
              <w:t>Детская библиотека</w:t>
            </w:r>
          </w:p>
        </w:tc>
        <w:tc>
          <w:tcPr>
            <w:tcW w:w="1877" w:type="dxa"/>
          </w:tcPr>
          <w:p w:rsidR="00384921" w:rsidRDefault="00384921">
            <w:pPr>
              <w:pStyle w:val="ConsPlusNormal"/>
              <w:jc w:val="center"/>
            </w:pPr>
            <w:r>
              <w:t>Расчетный показатель минимально допустимого уровня обеспеченности</w:t>
            </w:r>
          </w:p>
        </w:tc>
        <w:tc>
          <w:tcPr>
            <w:tcW w:w="1531" w:type="dxa"/>
          </w:tcPr>
          <w:p w:rsidR="00384921" w:rsidRDefault="00384921">
            <w:pPr>
              <w:pStyle w:val="ConsPlusNormal"/>
              <w:jc w:val="center"/>
            </w:pPr>
            <w:r>
              <w:t>Количество объектов на 15000 детей до 14 лет</w:t>
            </w:r>
          </w:p>
        </w:tc>
        <w:tc>
          <w:tcPr>
            <w:tcW w:w="907" w:type="dxa"/>
          </w:tcPr>
          <w:p w:rsidR="00384921" w:rsidRDefault="00384921">
            <w:pPr>
              <w:pStyle w:val="ConsPlusNormal"/>
              <w:jc w:val="center"/>
            </w:pPr>
            <w:r>
              <w:t>1</w:t>
            </w:r>
          </w:p>
        </w:tc>
        <w:tc>
          <w:tcPr>
            <w:tcW w:w="964" w:type="dxa"/>
          </w:tcPr>
          <w:p w:rsidR="00384921" w:rsidRDefault="00384921">
            <w:pPr>
              <w:pStyle w:val="ConsPlusNormal"/>
              <w:jc w:val="center"/>
            </w:pPr>
            <w:r>
              <w:t>-</w:t>
            </w:r>
          </w:p>
        </w:tc>
        <w:tc>
          <w:tcPr>
            <w:tcW w:w="960" w:type="dxa"/>
          </w:tcPr>
          <w:p w:rsidR="00384921" w:rsidRDefault="00384921">
            <w:pPr>
              <w:pStyle w:val="ConsPlusNormal"/>
              <w:jc w:val="center"/>
            </w:pPr>
            <w:r>
              <w:t>-</w:t>
            </w:r>
          </w:p>
        </w:tc>
        <w:tc>
          <w:tcPr>
            <w:tcW w:w="1134" w:type="dxa"/>
          </w:tcPr>
          <w:p w:rsidR="00384921" w:rsidRDefault="00384921">
            <w:pPr>
              <w:pStyle w:val="ConsPlusNormal"/>
              <w:jc w:val="center"/>
            </w:pPr>
            <w:r>
              <w:t>-</w:t>
            </w:r>
          </w:p>
        </w:tc>
      </w:tr>
      <w:tr w:rsidR="00384921">
        <w:tc>
          <w:tcPr>
            <w:tcW w:w="1701" w:type="dxa"/>
            <w:vMerge/>
          </w:tcPr>
          <w:p w:rsidR="00384921" w:rsidRDefault="00384921">
            <w:pPr>
              <w:pStyle w:val="ConsPlusNormal"/>
            </w:pPr>
          </w:p>
        </w:tc>
        <w:tc>
          <w:tcPr>
            <w:tcW w:w="1877"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531" w:type="dxa"/>
          </w:tcPr>
          <w:p w:rsidR="00384921" w:rsidRDefault="00384921">
            <w:pPr>
              <w:pStyle w:val="ConsPlusNormal"/>
              <w:jc w:val="center"/>
            </w:pPr>
            <w:r>
              <w:t>Транспортная доступность, мин.</w:t>
            </w:r>
          </w:p>
        </w:tc>
        <w:tc>
          <w:tcPr>
            <w:tcW w:w="907" w:type="dxa"/>
          </w:tcPr>
          <w:p w:rsidR="00384921" w:rsidRDefault="00384921">
            <w:pPr>
              <w:pStyle w:val="ConsPlusNormal"/>
              <w:jc w:val="center"/>
            </w:pPr>
            <w:r>
              <w:t>40</w:t>
            </w:r>
          </w:p>
        </w:tc>
        <w:tc>
          <w:tcPr>
            <w:tcW w:w="964" w:type="dxa"/>
          </w:tcPr>
          <w:p w:rsidR="00384921" w:rsidRDefault="00384921">
            <w:pPr>
              <w:pStyle w:val="ConsPlusNormal"/>
              <w:jc w:val="center"/>
            </w:pPr>
            <w:r>
              <w:t>-</w:t>
            </w:r>
          </w:p>
        </w:tc>
        <w:tc>
          <w:tcPr>
            <w:tcW w:w="960" w:type="dxa"/>
          </w:tcPr>
          <w:p w:rsidR="00384921" w:rsidRDefault="00384921">
            <w:pPr>
              <w:pStyle w:val="ConsPlusNormal"/>
              <w:jc w:val="center"/>
            </w:pPr>
            <w:r>
              <w:t>-</w:t>
            </w:r>
          </w:p>
        </w:tc>
        <w:tc>
          <w:tcPr>
            <w:tcW w:w="1134" w:type="dxa"/>
          </w:tcPr>
          <w:p w:rsidR="00384921" w:rsidRDefault="00384921">
            <w:pPr>
              <w:pStyle w:val="ConsPlusNormal"/>
              <w:jc w:val="center"/>
            </w:pPr>
            <w:r>
              <w:t>-</w:t>
            </w:r>
          </w:p>
        </w:tc>
      </w:tr>
      <w:tr w:rsidR="00384921">
        <w:tc>
          <w:tcPr>
            <w:tcW w:w="1701" w:type="dxa"/>
            <w:vMerge w:val="restart"/>
          </w:tcPr>
          <w:p w:rsidR="00384921" w:rsidRDefault="00384921">
            <w:pPr>
              <w:pStyle w:val="ConsPlusNormal"/>
            </w:pPr>
            <w:r>
              <w:t>Точка доступа к полнотекстовым информационным ресурсам</w:t>
            </w:r>
          </w:p>
        </w:tc>
        <w:tc>
          <w:tcPr>
            <w:tcW w:w="1877" w:type="dxa"/>
          </w:tcPr>
          <w:p w:rsidR="00384921" w:rsidRDefault="00384921">
            <w:pPr>
              <w:pStyle w:val="ConsPlusNormal"/>
              <w:jc w:val="center"/>
            </w:pPr>
            <w:r>
              <w:t>Расчетный показатель минимально допустимого уровня обеспеченности</w:t>
            </w:r>
          </w:p>
        </w:tc>
        <w:tc>
          <w:tcPr>
            <w:tcW w:w="1531" w:type="dxa"/>
          </w:tcPr>
          <w:p w:rsidR="00384921" w:rsidRDefault="00384921">
            <w:pPr>
              <w:pStyle w:val="ConsPlusNormal"/>
              <w:jc w:val="center"/>
            </w:pPr>
            <w:r>
              <w:t>Количество точек, независимо от численности</w:t>
            </w:r>
          </w:p>
        </w:tc>
        <w:tc>
          <w:tcPr>
            <w:tcW w:w="907" w:type="dxa"/>
          </w:tcPr>
          <w:p w:rsidR="00384921" w:rsidRDefault="00384921">
            <w:pPr>
              <w:pStyle w:val="ConsPlusNormal"/>
              <w:jc w:val="center"/>
            </w:pPr>
            <w:r>
              <w:t>2</w:t>
            </w:r>
          </w:p>
        </w:tc>
        <w:tc>
          <w:tcPr>
            <w:tcW w:w="964" w:type="dxa"/>
          </w:tcPr>
          <w:p w:rsidR="00384921" w:rsidRDefault="00384921">
            <w:pPr>
              <w:pStyle w:val="ConsPlusNormal"/>
              <w:jc w:val="center"/>
            </w:pPr>
            <w:r>
              <w:t>1</w:t>
            </w:r>
          </w:p>
        </w:tc>
        <w:tc>
          <w:tcPr>
            <w:tcW w:w="960" w:type="dxa"/>
          </w:tcPr>
          <w:p w:rsidR="00384921" w:rsidRDefault="00384921">
            <w:pPr>
              <w:pStyle w:val="ConsPlusNormal"/>
              <w:jc w:val="center"/>
            </w:pPr>
            <w:r>
              <w:t>1</w:t>
            </w:r>
          </w:p>
        </w:tc>
        <w:tc>
          <w:tcPr>
            <w:tcW w:w="1134" w:type="dxa"/>
          </w:tcPr>
          <w:p w:rsidR="00384921" w:rsidRDefault="00384921">
            <w:pPr>
              <w:pStyle w:val="ConsPlusNormal"/>
              <w:jc w:val="center"/>
            </w:pPr>
            <w:r>
              <w:t>1</w:t>
            </w:r>
          </w:p>
        </w:tc>
      </w:tr>
      <w:tr w:rsidR="00384921">
        <w:tc>
          <w:tcPr>
            <w:tcW w:w="1701" w:type="dxa"/>
            <w:vMerge/>
          </w:tcPr>
          <w:p w:rsidR="00384921" w:rsidRDefault="00384921">
            <w:pPr>
              <w:pStyle w:val="ConsPlusNormal"/>
            </w:pPr>
          </w:p>
        </w:tc>
        <w:tc>
          <w:tcPr>
            <w:tcW w:w="1877"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531" w:type="dxa"/>
          </w:tcPr>
          <w:p w:rsidR="00384921" w:rsidRDefault="00384921">
            <w:pPr>
              <w:pStyle w:val="ConsPlusNormal"/>
              <w:jc w:val="center"/>
            </w:pPr>
            <w:r>
              <w:t>Транспортная доступность, мин.</w:t>
            </w:r>
          </w:p>
        </w:tc>
        <w:tc>
          <w:tcPr>
            <w:tcW w:w="907" w:type="dxa"/>
          </w:tcPr>
          <w:p w:rsidR="00384921" w:rsidRDefault="00384921">
            <w:pPr>
              <w:pStyle w:val="ConsPlusNormal"/>
              <w:jc w:val="center"/>
            </w:pPr>
            <w:r>
              <w:t>40</w:t>
            </w:r>
          </w:p>
        </w:tc>
        <w:tc>
          <w:tcPr>
            <w:tcW w:w="964" w:type="dxa"/>
          </w:tcPr>
          <w:p w:rsidR="00384921" w:rsidRDefault="00384921">
            <w:pPr>
              <w:pStyle w:val="ConsPlusNormal"/>
              <w:jc w:val="center"/>
            </w:pPr>
            <w:r>
              <w:t>60</w:t>
            </w:r>
          </w:p>
        </w:tc>
        <w:tc>
          <w:tcPr>
            <w:tcW w:w="960" w:type="dxa"/>
          </w:tcPr>
          <w:p w:rsidR="00384921" w:rsidRDefault="00384921">
            <w:pPr>
              <w:pStyle w:val="ConsPlusNormal"/>
              <w:jc w:val="center"/>
            </w:pPr>
            <w:r>
              <w:t>30</w:t>
            </w:r>
          </w:p>
        </w:tc>
        <w:tc>
          <w:tcPr>
            <w:tcW w:w="1134" w:type="dxa"/>
          </w:tcPr>
          <w:p w:rsidR="00384921" w:rsidRDefault="00384921">
            <w:pPr>
              <w:pStyle w:val="ConsPlusNormal"/>
              <w:jc w:val="center"/>
            </w:pPr>
            <w:r>
              <w:t>30</w:t>
            </w:r>
          </w:p>
        </w:tc>
      </w:tr>
      <w:tr w:rsidR="00384921">
        <w:tc>
          <w:tcPr>
            <w:tcW w:w="1701" w:type="dxa"/>
            <w:vMerge w:val="restart"/>
          </w:tcPr>
          <w:p w:rsidR="00384921" w:rsidRDefault="00384921">
            <w:pPr>
              <w:pStyle w:val="ConsPlusNormal"/>
            </w:pPr>
            <w:proofErr w:type="spellStart"/>
            <w:r>
              <w:t>Межпоселенческая</w:t>
            </w:r>
            <w:proofErr w:type="spellEnd"/>
            <w:r>
              <w:t xml:space="preserve"> общедоступная библиотека</w:t>
            </w:r>
          </w:p>
        </w:tc>
        <w:tc>
          <w:tcPr>
            <w:tcW w:w="1877" w:type="dxa"/>
          </w:tcPr>
          <w:p w:rsidR="00384921" w:rsidRDefault="00384921">
            <w:pPr>
              <w:pStyle w:val="ConsPlusNormal"/>
              <w:jc w:val="center"/>
            </w:pPr>
            <w:r>
              <w:t>Расчетный показатель минимально допустимого уровня обеспеченности</w:t>
            </w:r>
          </w:p>
        </w:tc>
        <w:tc>
          <w:tcPr>
            <w:tcW w:w="1531" w:type="dxa"/>
          </w:tcPr>
          <w:p w:rsidR="00384921" w:rsidRDefault="00384921">
            <w:pPr>
              <w:pStyle w:val="ConsPlusNormal"/>
              <w:jc w:val="center"/>
            </w:pPr>
            <w:r>
              <w:t>Количество объектов</w:t>
            </w:r>
          </w:p>
        </w:tc>
        <w:tc>
          <w:tcPr>
            <w:tcW w:w="907" w:type="dxa"/>
          </w:tcPr>
          <w:p w:rsidR="00384921" w:rsidRDefault="00384921">
            <w:pPr>
              <w:pStyle w:val="ConsPlusNormal"/>
              <w:jc w:val="center"/>
            </w:pPr>
            <w:r>
              <w:t>-</w:t>
            </w:r>
          </w:p>
        </w:tc>
        <w:tc>
          <w:tcPr>
            <w:tcW w:w="964" w:type="dxa"/>
          </w:tcPr>
          <w:p w:rsidR="00384921" w:rsidRDefault="00384921">
            <w:pPr>
              <w:pStyle w:val="ConsPlusNormal"/>
              <w:jc w:val="center"/>
            </w:pPr>
            <w:r>
              <w:t>1</w:t>
            </w:r>
          </w:p>
        </w:tc>
        <w:tc>
          <w:tcPr>
            <w:tcW w:w="960" w:type="dxa"/>
          </w:tcPr>
          <w:p w:rsidR="00384921" w:rsidRDefault="00384921">
            <w:pPr>
              <w:pStyle w:val="ConsPlusNormal"/>
              <w:jc w:val="center"/>
            </w:pPr>
            <w:r>
              <w:t>-</w:t>
            </w:r>
          </w:p>
        </w:tc>
        <w:tc>
          <w:tcPr>
            <w:tcW w:w="1134" w:type="dxa"/>
          </w:tcPr>
          <w:p w:rsidR="00384921" w:rsidRDefault="00384921">
            <w:pPr>
              <w:pStyle w:val="ConsPlusNormal"/>
              <w:jc w:val="center"/>
            </w:pPr>
            <w:r>
              <w:t>-</w:t>
            </w:r>
          </w:p>
        </w:tc>
      </w:tr>
      <w:tr w:rsidR="00384921">
        <w:tc>
          <w:tcPr>
            <w:tcW w:w="1701" w:type="dxa"/>
            <w:vMerge/>
          </w:tcPr>
          <w:p w:rsidR="00384921" w:rsidRDefault="00384921">
            <w:pPr>
              <w:pStyle w:val="ConsPlusNormal"/>
            </w:pPr>
          </w:p>
        </w:tc>
        <w:tc>
          <w:tcPr>
            <w:tcW w:w="1877"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531" w:type="dxa"/>
          </w:tcPr>
          <w:p w:rsidR="00384921" w:rsidRDefault="00384921">
            <w:pPr>
              <w:pStyle w:val="ConsPlusNormal"/>
              <w:jc w:val="center"/>
            </w:pPr>
            <w:r>
              <w:t>Транспортная доступность, мин.</w:t>
            </w:r>
          </w:p>
        </w:tc>
        <w:tc>
          <w:tcPr>
            <w:tcW w:w="907" w:type="dxa"/>
          </w:tcPr>
          <w:p w:rsidR="00384921" w:rsidRDefault="00384921">
            <w:pPr>
              <w:pStyle w:val="ConsPlusNormal"/>
              <w:jc w:val="center"/>
            </w:pPr>
            <w:r>
              <w:t>-</w:t>
            </w:r>
          </w:p>
        </w:tc>
        <w:tc>
          <w:tcPr>
            <w:tcW w:w="964" w:type="dxa"/>
          </w:tcPr>
          <w:p w:rsidR="00384921" w:rsidRDefault="00384921">
            <w:pPr>
              <w:pStyle w:val="ConsPlusNormal"/>
              <w:jc w:val="center"/>
            </w:pPr>
            <w:r>
              <w:t>60</w:t>
            </w:r>
          </w:p>
        </w:tc>
        <w:tc>
          <w:tcPr>
            <w:tcW w:w="960" w:type="dxa"/>
          </w:tcPr>
          <w:p w:rsidR="00384921" w:rsidRDefault="00384921">
            <w:pPr>
              <w:pStyle w:val="ConsPlusNormal"/>
              <w:jc w:val="center"/>
            </w:pPr>
            <w:r>
              <w:t>-</w:t>
            </w:r>
          </w:p>
        </w:tc>
        <w:tc>
          <w:tcPr>
            <w:tcW w:w="1134" w:type="dxa"/>
          </w:tcPr>
          <w:p w:rsidR="00384921" w:rsidRDefault="00384921">
            <w:pPr>
              <w:pStyle w:val="ConsPlusNormal"/>
              <w:jc w:val="center"/>
            </w:pPr>
            <w:r>
              <w:t>-</w:t>
            </w:r>
          </w:p>
        </w:tc>
      </w:tr>
      <w:tr w:rsidR="00384921">
        <w:tc>
          <w:tcPr>
            <w:tcW w:w="1701" w:type="dxa"/>
            <w:vMerge w:val="restart"/>
          </w:tcPr>
          <w:p w:rsidR="00384921" w:rsidRDefault="00384921">
            <w:pPr>
              <w:pStyle w:val="ConsPlusNormal"/>
            </w:pPr>
            <w:proofErr w:type="spellStart"/>
            <w:r>
              <w:t>Межпоселенческая</w:t>
            </w:r>
            <w:proofErr w:type="spellEnd"/>
            <w:r>
              <w:t xml:space="preserve"> детская библиотека</w:t>
            </w:r>
          </w:p>
        </w:tc>
        <w:tc>
          <w:tcPr>
            <w:tcW w:w="1877" w:type="dxa"/>
          </w:tcPr>
          <w:p w:rsidR="00384921" w:rsidRDefault="00384921">
            <w:pPr>
              <w:pStyle w:val="ConsPlusNormal"/>
              <w:jc w:val="center"/>
            </w:pPr>
            <w:r>
              <w:t>Расчетный показатель минимально допустимого уровня обеспеченности</w:t>
            </w:r>
          </w:p>
        </w:tc>
        <w:tc>
          <w:tcPr>
            <w:tcW w:w="1531" w:type="dxa"/>
          </w:tcPr>
          <w:p w:rsidR="00384921" w:rsidRDefault="00384921">
            <w:pPr>
              <w:pStyle w:val="ConsPlusNormal"/>
              <w:jc w:val="center"/>
            </w:pPr>
            <w:r>
              <w:t>Количество объектов</w:t>
            </w:r>
          </w:p>
        </w:tc>
        <w:tc>
          <w:tcPr>
            <w:tcW w:w="907" w:type="dxa"/>
          </w:tcPr>
          <w:p w:rsidR="00384921" w:rsidRDefault="00384921">
            <w:pPr>
              <w:pStyle w:val="ConsPlusNormal"/>
              <w:jc w:val="center"/>
            </w:pPr>
            <w:r>
              <w:t>-</w:t>
            </w:r>
          </w:p>
        </w:tc>
        <w:tc>
          <w:tcPr>
            <w:tcW w:w="964" w:type="dxa"/>
          </w:tcPr>
          <w:p w:rsidR="00384921" w:rsidRDefault="00384921">
            <w:pPr>
              <w:pStyle w:val="ConsPlusNormal"/>
              <w:jc w:val="center"/>
            </w:pPr>
            <w:r>
              <w:t>1</w:t>
            </w:r>
          </w:p>
        </w:tc>
        <w:tc>
          <w:tcPr>
            <w:tcW w:w="960" w:type="dxa"/>
          </w:tcPr>
          <w:p w:rsidR="00384921" w:rsidRDefault="00384921">
            <w:pPr>
              <w:pStyle w:val="ConsPlusNormal"/>
              <w:jc w:val="center"/>
            </w:pPr>
            <w:r>
              <w:t>-</w:t>
            </w:r>
          </w:p>
        </w:tc>
        <w:tc>
          <w:tcPr>
            <w:tcW w:w="1134" w:type="dxa"/>
          </w:tcPr>
          <w:p w:rsidR="00384921" w:rsidRDefault="00384921">
            <w:pPr>
              <w:pStyle w:val="ConsPlusNormal"/>
              <w:jc w:val="center"/>
            </w:pPr>
            <w:r>
              <w:t>-</w:t>
            </w:r>
          </w:p>
        </w:tc>
      </w:tr>
      <w:tr w:rsidR="00384921">
        <w:tc>
          <w:tcPr>
            <w:tcW w:w="1701" w:type="dxa"/>
            <w:vMerge/>
          </w:tcPr>
          <w:p w:rsidR="00384921" w:rsidRDefault="00384921">
            <w:pPr>
              <w:pStyle w:val="ConsPlusNormal"/>
            </w:pPr>
          </w:p>
        </w:tc>
        <w:tc>
          <w:tcPr>
            <w:tcW w:w="1877"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531" w:type="dxa"/>
          </w:tcPr>
          <w:p w:rsidR="00384921" w:rsidRDefault="00384921">
            <w:pPr>
              <w:pStyle w:val="ConsPlusNormal"/>
              <w:jc w:val="center"/>
            </w:pPr>
            <w:r>
              <w:t>Транспортная доступность, мин.</w:t>
            </w:r>
          </w:p>
        </w:tc>
        <w:tc>
          <w:tcPr>
            <w:tcW w:w="907" w:type="dxa"/>
          </w:tcPr>
          <w:p w:rsidR="00384921" w:rsidRDefault="00384921">
            <w:pPr>
              <w:pStyle w:val="ConsPlusNormal"/>
              <w:jc w:val="center"/>
            </w:pPr>
            <w:r>
              <w:t>-</w:t>
            </w:r>
          </w:p>
        </w:tc>
        <w:tc>
          <w:tcPr>
            <w:tcW w:w="964" w:type="dxa"/>
          </w:tcPr>
          <w:p w:rsidR="00384921" w:rsidRDefault="00384921">
            <w:pPr>
              <w:pStyle w:val="ConsPlusNormal"/>
              <w:jc w:val="center"/>
            </w:pPr>
            <w:r>
              <w:t>60</w:t>
            </w:r>
          </w:p>
        </w:tc>
        <w:tc>
          <w:tcPr>
            <w:tcW w:w="960" w:type="dxa"/>
          </w:tcPr>
          <w:p w:rsidR="00384921" w:rsidRDefault="00384921">
            <w:pPr>
              <w:pStyle w:val="ConsPlusNormal"/>
              <w:jc w:val="center"/>
            </w:pPr>
            <w:r>
              <w:t>-</w:t>
            </w:r>
          </w:p>
        </w:tc>
        <w:tc>
          <w:tcPr>
            <w:tcW w:w="1134" w:type="dxa"/>
          </w:tcPr>
          <w:p w:rsidR="00384921" w:rsidRDefault="00384921">
            <w:pPr>
              <w:pStyle w:val="ConsPlusNormal"/>
              <w:jc w:val="center"/>
            </w:pPr>
            <w:r>
              <w:t>-</w:t>
            </w:r>
          </w:p>
        </w:tc>
      </w:tr>
      <w:tr w:rsidR="00384921">
        <w:tc>
          <w:tcPr>
            <w:tcW w:w="1701" w:type="dxa"/>
            <w:vMerge w:val="restart"/>
          </w:tcPr>
          <w:p w:rsidR="00384921" w:rsidRDefault="00384921">
            <w:pPr>
              <w:pStyle w:val="ConsPlusNormal"/>
            </w:pPr>
            <w:r>
              <w:t xml:space="preserve">Общедоступная библиотека с </w:t>
            </w:r>
            <w:r>
              <w:lastRenderedPageBreak/>
              <w:t>детским отделением</w:t>
            </w:r>
          </w:p>
        </w:tc>
        <w:tc>
          <w:tcPr>
            <w:tcW w:w="1877" w:type="dxa"/>
          </w:tcPr>
          <w:p w:rsidR="00384921" w:rsidRDefault="00384921">
            <w:pPr>
              <w:pStyle w:val="ConsPlusNormal"/>
              <w:jc w:val="center"/>
            </w:pPr>
            <w:r>
              <w:lastRenderedPageBreak/>
              <w:t xml:space="preserve">Расчетный показатель </w:t>
            </w:r>
            <w:r>
              <w:lastRenderedPageBreak/>
              <w:t>минимально допустимого уровня обеспеченности</w:t>
            </w:r>
          </w:p>
        </w:tc>
        <w:tc>
          <w:tcPr>
            <w:tcW w:w="1531" w:type="dxa"/>
          </w:tcPr>
          <w:p w:rsidR="00384921" w:rsidRDefault="00384921">
            <w:pPr>
              <w:pStyle w:val="ConsPlusNormal"/>
              <w:jc w:val="center"/>
            </w:pPr>
            <w:r>
              <w:lastRenderedPageBreak/>
              <w:t>Количество объектов</w:t>
            </w:r>
          </w:p>
        </w:tc>
        <w:tc>
          <w:tcPr>
            <w:tcW w:w="907" w:type="dxa"/>
          </w:tcPr>
          <w:p w:rsidR="00384921" w:rsidRDefault="00384921">
            <w:pPr>
              <w:pStyle w:val="ConsPlusNormal"/>
              <w:jc w:val="center"/>
            </w:pPr>
            <w:r>
              <w:t>-</w:t>
            </w:r>
          </w:p>
        </w:tc>
        <w:tc>
          <w:tcPr>
            <w:tcW w:w="964" w:type="dxa"/>
          </w:tcPr>
          <w:p w:rsidR="00384921" w:rsidRDefault="00384921">
            <w:pPr>
              <w:pStyle w:val="ConsPlusNormal"/>
              <w:jc w:val="center"/>
            </w:pPr>
            <w:r>
              <w:t>-</w:t>
            </w:r>
          </w:p>
        </w:tc>
        <w:tc>
          <w:tcPr>
            <w:tcW w:w="960" w:type="dxa"/>
          </w:tcPr>
          <w:p w:rsidR="00384921" w:rsidRDefault="00384921">
            <w:pPr>
              <w:pStyle w:val="ConsPlusNormal"/>
              <w:jc w:val="center"/>
            </w:pPr>
            <w:r>
              <w:t>1 на 15 тыс. чел.</w:t>
            </w:r>
          </w:p>
        </w:tc>
        <w:tc>
          <w:tcPr>
            <w:tcW w:w="1134" w:type="dxa"/>
          </w:tcPr>
          <w:p w:rsidR="00384921" w:rsidRDefault="00384921">
            <w:pPr>
              <w:pStyle w:val="ConsPlusNormal"/>
              <w:jc w:val="center"/>
            </w:pPr>
            <w:r>
              <w:t>1 (независи</w:t>
            </w:r>
            <w:r>
              <w:lastRenderedPageBreak/>
              <w:t>мо от численности)</w:t>
            </w:r>
          </w:p>
        </w:tc>
      </w:tr>
      <w:tr w:rsidR="00384921">
        <w:tc>
          <w:tcPr>
            <w:tcW w:w="1701" w:type="dxa"/>
            <w:vMerge/>
          </w:tcPr>
          <w:p w:rsidR="00384921" w:rsidRDefault="00384921">
            <w:pPr>
              <w:pStyle w:val="ConsPlusNormal"/>
            </w:pPr>
          </w:p>
        </w:tc>
        <w:tc>
          <w:tcPr>
            <w:tcW w:w="1877"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531" w:type="dxa"/>
          </w:tcPr>
          <w:p w:rsidR="00384921" w:rsidRDefault="00384921">
            <w:pPr>
              <w:pStyle w:val="ConsPlusNormal"/>
              <w:jc w:val="center"/>
            </w:pPr>
            <w:r>
              <w:t>Транспортная доступность, мин.</w:t>
            </w:r>
          </w:p>
        </w:tc>
        <w:tc>
          <w:tcPr>
            <w:tcW w:w="907" w:type="dxa"/>
          </w:tcPr>
          <w:p w:rsidR="00384921" w:rsidRDefault="00384921">
            <w:pPr>
              <w:pStyle w:val="ConsPlusNormal"/>
              <w:jc w:val="center"/>
            </w:pPr>
            <w:r>
              <w:t>-</w:t>
            </w:r>
          </w:p>
        </w:tc>
        <w:tc>
          <w:tcPr>
            <w:tcW w:w="964" w:type="dxa"/>
          </w:tcPr>
          <w:p w:rsidR="00384921" w:rsidRDefault="00384921">
            <w:pPr>
              <w:pStyle w:val="ConsPlusNormal"/>
              <w:jc w:val="center"/>
            </w:pPr>
            <w:r>
              <w:t>-</w:t>
            </w:r>
          </w:p>
        </w:tc>
        <w:tc>
          <w:tcPr>
            <w:tcW w:w="960" w:type="dxa"/>
          </w:tcPr>
          <w:p w:rsidR="00384921" w:rsidRDefault="00384921">
            <w:pPr>
              <w:pStyle w:val="ConsPlusNormal"/>
              <w:jc w:val="center"/>
            </w:pPr>
            <w:r>
              <w:t>30</w:t>
            </w:r>
          </w:p>
        </w:tc>
        <w:tc>
          <w:tcPr>
            <w:tcW w:w="1134" w:type="dxa"/>
          </w:tcPr>
          <w:p w:rsidR="00384921" w:rsidRDefault="00384921">
            <w:pPr>
              <w:pStyle w:val="ConsPlusNormal"/>
              <w:jc w:val="center"/>
            </w:pPr>
            <w:r>
              <w:t>30</w:t>
            </w:r>
          </w:p>
        </w:tc>
      </w:tr>
      <w:tr w:rsidR="00384921">
        <w:tc>
          <w:tcPr>
            <w:tcW w:w="1701" w:type="dxa"/>
            <w:vMerge w:val="restart"/>
          </w:tcPr>
          <w:p w:rsidR="00384921" w:rsidRDefault="00384921">
            <w:pPr>
              <w:pStyle w:val="ConsPlusNormal"/>
            </w:pPr>
            <w:r>
              <w:t>Филиал общедоступных библиотек с детским отделением</w:t>
            </w:r>
          </w:p>
        </w:tc>
        <w:tc>
          <w:tcPr>
            <w:tcW w:w="1877" w:type="dxa"/>
          </w:tcPr>
          <w:p w:rsidR="00384921" w:rsidRDefault="00384921">
            <w:pPr>
              <w:pStyle w:val="ConsPlusNormal"/>
              <w:jc w:val="center"/>
            </w:pPr>
            <w:r>
              <w:t>Расчетный показатель минимально допустимого уровня обеспеченности</w:t>
            </w:r>
          </w:p>
        </w:tc>
        <w:tc>
          <w:tcPr>
            <w:tcW w:w="1531" w:type="dxa"/>
          </w:tcPr>
          <w:p w:rsidR="00384921" w:rsidRDefault="00384921">
            <w:pPr>
              <w:pStyle w:val="ConsPlusNormal"/>
              <w:jc w:val="center"/>
            </w:pPr>
            <w:r>
              <w:t>Количество объектов на 1000 чел.</w:t>
            </w:r>
          </w:p>
        </w:tc>
        <w:tc>
          <w:tcPr>
            <w:tcW w:w="907" w:type="dxa"/>
          </w:tcPr>
          <w:p w:rsidR="00384921" w:rsidRDefault="00384921">
            <w:pPr>
              <w:pStyle w:val="ConsPlusNormal"/>
              <w:jc w:val="center"/>
            </w:pPr>
            <w:r>
              <w:t>-</w:t>
            </w:r>
          </w:p>
        </w:tc>
        <w:tc>
          <w:tcPr>
            <w:tcW w:w="964" w:type="dxa"/>
          </w:tcPr>
          <w:p w:rsidR="00384921" w:rsidRDefault="00384921">
            <w:pPr>
              <w:pStyle w:val="ConsPlusNormal"/>
              <w:jc w:val="center"/>
            </w:pPr>
            <w:r>
              <w:t>-</w:t>
            </w:r>
          </w:p>
        </w:tc>
        <w:tc>
          <w:tcPr>
            <w:tcW w:w="960" w:type="dxa"/>
          </w:tcPr>
          <w:p w:rsidR="00384921" w:rsidRDefault="00384921">
            <w:pPr>
              <w:pStyle w:val="ConsPlusNormal"/>
              <w:jc w:val="center"/>
            </w:pPr>
            <w:r>
              <w:t>-</w:t>
            </w:r>
          </w:p>
        </w:tc>
        <w:tc>
          <w:tcPr>
            <w:tcW w:w="1134" w:type="dxa"/>
          </w:tcPr>
          <w:p w:rsidR="00384921" w:rsidRDefault="00384921">
            <w:pPr>
              <w:pStyle w:val="ConsPlusNormal"/>
              <w:jc w:val="center"/>
            </w:pPr>
            <w:r>
              <w:t>1</w:t>
            </w:r>
          </w:p>
        </w:tc>
      </w:tr>
      <w:tr w:rsidR="00384921">
        <w:tc>
          <w:tcPr>
            <w:tcW w:w="1701" w:type="dxa"/>
            <w:vMerge/>
          </w:tcPr>
          <w:p w:rsidR="00384921" w:rsidRDefault="00384921">
            <w:pPr>
              <w:pStyle w:val="ConsPlusNormal"/>
            </w:pPr>
          </w:p>
        </w:tc>
        <w:tc>
          <w:tcPr>
            <w:tcW w:w="1877"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531" w:type="dxa"/>
          </w:tcPr>
          <w:p w:rsidR="00384921" w:rsidRDefault="00384921">
            <w:pPr>
              <w:pStyle w:val="ConsPlusNormal"/>
              <w:jc w:val="center"/>
            </w:pPr>
            <w:r>
              <w:t>Транспортная доступность, мин.</w:t>
            </w:r>
          </w:p>
        </w:tc>
        <w:tc>
          <w:tcPr>
            <w:tcW w:w="907" w:type="dxa"/>
          </w:tcPr>
          <w:p w:rsidR="00384921" w:rsidRDefault="00384921">
            <w:pPr>
              <w:pStyle w:val="ConsPlusNormal"/>
              <w:jc w:val="center"/>
            </w:pPr>
            <w:r>
              <w:t>-</w:t>
            </w:r>
          </w:p>
        </w:tc>
        <w:tc>
          <w:tcPr>
            <w:tcW w:w="964" w:type="dxa"/>
          </w:tcPr>
          <w:p w:rsidR="00384921" w:rsidRDefault="00384921">
            <w:pPr>
              <w:pStyle w:val="ConsPlusNormal"/>
              <w:jc w:val="center"/>
            </w:pPr>
            <w:r>
              <w:t>-</w:t>
            </w:r>
          </w:p>
        </w:tc>
        <w:tc>
          <w:tcPr>
            <w:tcW w:w="960" w:type="dxa"/>
          </w:tcPr>
          <w:p w:rsidR="00384921" w:rsidRDefault="00384921">
            <w:pPr>
              <w:pStyle w:val="ConsPlusNormal"/>
              <w:jc w:val="center"/>
            </w:pPr>
            <w:r>
              <w:t>-</w:t>
            </w:r>
          </w:p>
        </w:tc>
        <w:tc>
          <w:tcPr>
            <w:tcW w:w="1134" w:type="dxa"/>
          </w:tcPr>
          <w:p w:rsidR="00384921" w:rsidRDefault="00384921">
            <w:pPr>
              <w:pStyle w:val="ConsPlusNormal"/>
              <w:jc w:val="center"/>
            </w:pPr>
            <w:r>
              <w:t>30</w:t>
            </w:r>
          </w:p>
        </w:tc>
      </w:tr>
      <w:tr w:rsidR="00384921">
        <w:tc>
          <w:tcPr>
            <w:tcW w:w="1701" w:type="dxa"/>
            <w:vMerge w:val="restart"/>
          </w:tcPr>
          <w:p w:rsidR="00384921" w:rsidRDefault="00384921">
            <w:pPr>
              <w:pStyle w:val="ConsPlusNormal"/>
            </w:pPr>
            <w:r>
              <w:t>Музей тематический</w:t>
            </w:r>
          </w:p>
        </w:tc>
        <w:tc>
          <w:tcPr>
            <w:tcW w:w="1877" w:type="dxa"/>
          </w:tcPr>
          <w:p w:rsidR="00384921" w:rsidRDefault="00384921">
            <w:pPr>
              <w:pStyle w:val="ConsPlusNormal"/>
              <w:jc w:val="center"/>
            </w:pPr>
            <w:r>
              <w:t>Расчетный показатель минимально допустимого уровня обеспеченности</w:t>
            </w:r>
          </w:p>
        </w:tc>
        <w:tc>
          <w:tcPr>
            <w:tcW w:w="1531" w:type="dxa"/>
          </w:tcPr>
          <w:p w:rsidR="00384921" w:rsidRDefault="00384921">
            <w:pPr>
              <w:pStyle w:val="ConsPlusNormal"/>
              <w:jc w:val="center"/>
            </w:pPr>
            <w:r>
              <w:t>Количество объектов</w:t>
            </w:r>
          </w:p>
        </w:tc>
        <w:tc>
          <w:tcPr>
            <w:tcW w:w="907" w:type="dxa"/>
          </w:tcPr>
          <w:p w:rsidR="00384921" w:rsidRDefault="00384921">
            <w:pPr>
              <w:pStyle w:val="ConsPlusNormal"/>
              <w:jc w:val="center"/>
            </w:pPr>
            <w:r>
              <w:t>1</w:t>
            </w:r>
          </w:p>
        </w:tc>
        <w:tc>
          <w:tcPr>
            <w:tcW w:w="964" w:type="dxa"/>
          </w:tcPr>
          <w:p w:rsidR="00384921" w:rsidRDefault="00384921">
            <w:pPr>
              <w:pStyle w:val="ConsPlusNormal"/>
              <w:jc w:val="center"/>
            </w:pPr>
            <w:r>
              <w:t>-</w:t>
            </w:r>
          </w:p>
        </w:tc>
        <w:tc>
          <w:tcPr>
            <w:tcW w:w="960" w:type="dxa"/>
          </w:tcPr>
          <w:p w:rsidR="00384921" w:rsidRDefault="00384921">
            <w:pPr>
              <w:pStyle w:val="ConsPlusNormal"/>
              <w:jc w:val="center"/>
            </w:pPr>
            <w:r>
              <w:t>-</w:t>
            </w:r>
          </w:p>
        </w:tc>
        <w:tc>
          <w:tcPr>
            <w:tcW w:w="1134" w:type="dxa"/>
          </w:tcPr>
          <w:p w:rsidR="00384921" w:rsidRDefault="00384921">
            <w:pPr>
              <w:pStyle w:val="ConsPlusNormal"/>
              <w:jc w:val="center"/>
            </w:pPr>
            <w:r>
              <w:t>-</w:t>
            </w:r>
          </w:p>
        </w:tc>
      </w:tr>
      <w:tr w:rsidR="00384921">
        <w:tc>
          <w:tcPr>
            <w:tcW w:w="1701" w:type="dxa"/>
            <w:vMerge/>
          </w:tcPr>
          <w:p w:rsidR="00384921" w:rsidRDefault="00384921">
            <w:pPr>
              <w:pStyle w:val="ConsPlusNormal"/>
            </w:pPr>
          </w:p>
        </w:tc>
        <w:tc>
          <w:tcPr>
            <w:tcW w:w="1877"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531" w:type="dxa"/>
          </w:tcPr>
          <w:p w:rsidR="00384921" w:rsidRDefault="00384921">
            <w:pPr>
              <w:pStyle w:val="ConsPlusNormal"/>
              <w:jc w:val="center"/>
            </w:pPr>
            <w:r>
              <w:t>Транспортная доступность, мин.</w:t>
            </w:r>
          </w:p>
        </w:tc>
        <w:tc>
          <w:tcPr>
            <w:tcW w:w="907" w:type="dxa"/>
          </w:tcPr>
          <w:p w:rsidR="00384921" w:rsidRDefault="00384921">
            <w:pPr>
              <w:pStyle w:val="ConsPlusNormal"/>
              <w:jc w:val="center"/>
            </w:pPr>
            <w:r>
              <w:t>40</w:t>
            </w:r>
          </w:p>
        </w:tc>
        <w:tc>
          <w:tcPr>
            <w:tcW w:w="964" w:type="dxa"/>
          </w:tcPr>
          <w:p w:rsidR="00384921" w:rsidRDefault="00384921">
            <w:pPr>
              <w:pStyle w:val="ConsPlusNormal"/>
              <w:jc w:val="center"/>
            </w:pPr>
            <w:r>
              <w:t>-</w:t>
            </w:r>
          </w:p>
        </w:tc>
        <w:tc>
          <w:tcPr>
            <w:tcW w:w="960" w:type="dxa"/>
          </w:tcPr>
          <w:p w:rsidR="00384921" w:rsidRDefault="00384921">
            <w:pPr>
              <w:pStyle w:val="ConsPlusNormal"/>
              <w:jc w:val="center"/>
            </w:pPr>
            <w:r>
              <w:t>-</w:t>
            </w:r>
          </w:p>
        </w:tc>
        <w:tc>
          <w:tcPr>
            <w:tcW w:w="1134" w:type="dxa"/>
          </w:tcPr>
          <w:p w:rsidR="00384921" w:rsidRDefault="00384921">
            <w:pPr>
              <w:pStyle w:val="ConsPlusNormal"/>
              <w:jc w:val="center"/>
            </w:pPr>
            <w:r>
              <w:t>-</w:t>
            </w:r>
          </w:p>
        </w:tc>
      </w:tr>
      <w:tr w:rsidR="00384921">
        <w:tc>
          <w:tcPr>
            <w:tcW w:w="1701" w:type="dxa"/>
            <w:vMerge w:val="restart"/>
          </w:tcPr>
          <w:p w:rsidR="00384921" w:rsidRDefault="00384921">
            <w:pPr>
              <w:pStyle w:val="ConsPlusNormal"/>
            </w:pPr>
            <w:r>
              <w:t>Музей краеведческий</w:t>
            </w:r>
          </w:p>
        </w:tc>
        <w:tc>
          <w:tcPr>
            <w:tcW w:w="1877" w:type="dxa"/>
          </w:tcPr>
          <w:p w:rsidR="00384921" w:rsidRDefault="00384921">
            <w:pPr>
              <w:pStyle w:val="ConsPlusNormal"/>
              <w:jc w:val="center"/>
            </w:pPr>
            <w:r>
              <w:t>Расчетный показатель минимально допустимого уровня обеспеченности</w:t>
            </w:r>
          </w:p>
        </w:tc>
        <w:tc>
          <w:tcPr>
            <w:tcW w:w="1531" w:type="dxa"/>
          </w:tcPr>
          <w:p w:rsidR="00384921" w:rsidRDefault="00384921">
            <w:pPr>
              <w:pStyle w:val="ConsPlusNormal"/>
              <w:jc w:val="center"/>
            </w:pPr>
            <w:r>
              <w:t>Количество объектов &lt;1&gt;</w:t>
            </w:r>
          </w:p>
        </w:tc>
        <w:tc>
          <w:tcPr>
            <w:tcW w:w="907" w:type="dxa"/>
          </w:tcPr>
          <w:p w:rsidR="00384921" w:rsidRDefault="00384921">
            <w:pPr>
              <w:pStyle w:val="ConsPlusNormal"/>
              <w:jc w:val="center"/>
            </w:pPr>
            <w:r>
              <w:t>-</w:t>
            </w:r>
          </w:p>
        </w:tc>
        <w:tc>
          <w:tcPr>
            <w:tcW w:w="964" w:type="dxa"/>
          </w:tcPr>
          <w:p w:rsidR="00384921" w:rsidRDefault="00384921">
            <w:pPr>
              <w:pStyle w:val="ConsPlusNormal"/>
              <w:jc w:val="center"/>
            </w:pPr>
            <w:r>
              <w:t>1</w:t>
            </w:r>
          </w:p>
        </w:tc>
        <w:tc>
          <w:tcPr>
            <w:tcW w:w="960" w:type="dxa"/>
          </w:tcPr>
          <w:p w:rsidR="00384921" w:rsidRDefault="00384921">
            <w:pPr>
              <w:pStyle w:val="ConsPlusNormal"/>
              <w:jc w:val="center"/>
            </w:pPr>
            <w:r>
              <w:t>1</w:t>
            </w:r>
          </w:p>
        </w:tc>
        <w:tc>
          <w:tcPr>
            <w:tcW w:w="1134" w:type="dxa"/>
          </w:tcPr>
          <w:p w:rsidR="00384921" w:rsidRDefault="00384921">
            <w:pPr>
              <w:pStyle w:val="ConsPlusNormal"/>
              <w:jc w:val="center"/>
            </w:pPr>
            <w:r>
              <w:t>-</w:t>
            </w:r>
          </w:p>
        </w:tc>
      </w:tr>
      <w:tr w:rsidR="00384921">
        <w:tc>
          <w:tcPr>
            <w:tcW w:w="1701" w:type="dxa"/>
            <w:vMerge/>
          </w:tcPr>
          <w:p w:rsidR="00384921" w:rsidRDefault="00384921">
            <w:pPr>
              <w:pStyle w:val="ConsPlusNormal"/>
            </w:pPr>
          </w:p>
        </w:tc>
        <w:tc>
          <w:tcPr>
            <w:tcW w:w="1877"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531" w:type="dxa"/>
          </w:tcPr>
          <w:p w:rsidR="00384921" w:rsidRDefault="00384921">
            <w:pPr>
              <w:pStyle w:val="ConsPlusNormal"/>
              <w:jc w:val="center"/>
            </w:pPr>
            <w:r>
              <w:t>Транспортная доступность, мин.</w:t>
            </w:r>
          </w:p>
        </w:tc>
        <w:tc>
          <w:tcPr>
            <w:tcW w:w="907" w:type="dxa"/>
          </w:tcPr>
          <w:p w:rsidR="00384921" w:rsidRDefault="00384921">
            <w:pPr>
              <w:pStyle w:val="ConsPlusNormal"/>
              <w:jc w:val="center"/>
            </w:pPr>
            <w:r>
              <w:t>-</w:t>
            </w:r>
          </w:p>
        </w:tc>
        <w:tc>
          <w:tcPr>
            <w:tcW w:w="964" w:type="dxa"/>
          </w:tcPr>
          <w:p w:rsidR="00384921" w:rsidRDefault="00384921">
            <w:pPr>
              <w:pStyle w:val="ConsPlusNormal"/>
              <w:jc w:val="center"/>
            </w:pPr>
            <w:r>
              <w:t>60</w:t>
            </w:r>
          </w:p>
        </w:tc>
        <w:tc>
          <w:tcPr>
            <w:tcW w:w="960" w:type="dxa"/>
          </w:tcPr>
          <w:p w:rsidR="00384921" w:rsidRDefault="00384921">
            <w:pPr>
              <w:pStyle w:val="ConsPlusNormal"/>
              <w:jc w:val="center"/>
            </w:pPr>
            <w:r>
              <w:t>30</w:t>
            </w:r>
          </w:p>
        </w:tc>
        <w:tc>
          <w:tcPr>
            <w:tcW w:w="1134" w:type="dxa"/>
          </w:tcPr>
          <w:p w:rsidR="00384921" w:rsidRDefault="00384921">
            <w:pPr>
              <w:pStyle w:val="ConsPlusNormal"/>
              <w:jc w:val="center"/>
            </w:pPr>
            <w:r>
              <w:t>-</w:t>
            </w:r>
          </w:p>
        </w:tc>
      </w:tr>
      <w:tr w:rsidR="00384921">
        <w:tc>
          <w:tcPr>
            <w:tcW w:w="1701" w:type="dxa"/>
            <w:vMerge w:val="restart"/>
          </w:tcPr>
          <w:p w:rsidR="00384921" w:rsidRDefault="00384921">
            <w:pPr>
              <w:pStyle w:val="ConsPlusNormal"/>
            </w:pPr>
            <w:r>
              <w:t>Театр по видам искусств</w:t>
            </w:r>
          </w:p>
        </w:tc>
        <w:tc>
          <w:tcPr>
            <w:tcW w:w="1877" w:type="dxa"/>
          </w:tcPr>
          <w:p w:rsidR="00384921" w:rsidRDefault="00384921">
            <w:pPr>
              <w:pStyle w:val="ConsPlusNormal"/>
              <w:jc w:val="center"/>
            </w:pPr>
            <w:r>
              <w:t xml:space="preserve">Расчетный показатель минимально допустимого </w:t>
            </w:r>
            <w:r>
              <w:lastRenderedPageBreak/>
              <w:t>уровня обеспеченности</w:t>
            </w:r>
          </w:p>
        </w:tc>
        <w:tc>
          <w:tcPr>
            <w:tcW w:w="1531" w:type="dxa"/>
          </w:tcPr>
          <w:p w:rsidR="00384921" w:rsidRDefault="00384921">
            <w:pPr>
              <w:pStyle w:val="ConsPlusNormal"/>
              <w:jc w:val="center"/>
            </w:pPr>
            <w:r>
              <w:lastRenderedPageBreak/>
              <w:t>Количество объектов</w:t>
            </w:r>
          </w:p>
        </w:tc>
        <w:tc>
          <w:tcPr>
            <w:tcW w:w="907" w:type="dxa"/>
          </w:tcPr>
          <w:p w:rsidR="00384921" w:rsidRDefault="00384921">
            <w:pPr>
              <w:pStyle w:val="ConsPlusNormal"/>
              <w:jc w:val="center"/>
            </w:pPr>
            <w:r>
              <w:t>1</w:t>
            </w:r>
          </w:p>
        </w:tc>
        <w:tc>
          <w:tcPr>
            <w:tcW w:w="964" w:type="dxa"/>
          </w:tcPr>
          <w:p w:rsidR="00384921" w:rsidRDefault="00384921">
            <w:pPr>
              <w:pStyle w:val="ConsPlusNormal"/>
              <w:jc w:val="center"/>
            </w:pPr>
            <w:r>
              <w:t>-</w:t>
            </w:r>
          </w:p>
        </w:tc>
        <w:tc>
          <w:tcPr>
            <w:tcW w:w="960" w:type="dxa"/>
          </w:tcPr>
          <w:p w:rsidR="00384921" w:rsidRDefault="00384921">
            <w:pPr>
              <w:pStyle w:val="ConsPlusNormal"/>
              <w:jc w:val="center"/>
            </w:pPr>
            <w:r>
              <w:t>-</w:t>
            </w:r>
          </w:p>
        </w:tc>
        <w:tc>
          <w:tcPr>
            <w:tcW w:w="1134" w:type="dxa"/>
          </w:tcPr>
          <w:p w:rsidR="00384921" w:rsidRDefault="00384921">
            <w:pPr>
              <w:pStyle w:val="ConsPlusNormal"/>
              <w:jc w:val="center"/>
            </w:pPr>
            <w:r>
              <w:t>-</w:t>
            </w:r>
          </w:p>
        </w:tc>
      </w:tr>
      <w:tr w:rsidR="00384921">
        <w:tc>
          <w:tcPr>
            <w:tcW w:w="1701" w:type="dxa"/>
            <w:vMerge/>
          </w:tcPr>
          <w:p w:rsidR="00384921" w:rsidRDefault="00384921">
            <w:pPr>
              <w:pStyle w:val="ConsPlusNormal"/>
            </w:pPr>
          </w:p>
        </w:tc>
        <w:tc>
          <w:tcPr>
            <w:tcW w:w="1877"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531" w:type="dxa"/>
          </w:tcPr>
          <w:p w:rsidR="00384921" w:rsidRDefault="00384921">
            <w:pPr>
              <w:pStyle w:val="ConsPlusNormal"/>
              <w:jc w:val="center"/>
            </w:pPr>
            <w:r>
              <w:t>Транспортная доступность, мин.</w:t>
            </w:r>
          </w:p>
        </w:tc>
        <w:tc>
          <w:tcPr>
            <w:tcW w:w="907" w:type="dxa"/>
          </w:tcPr>
          <w:p w:rsidR="00384921" w:rsidRDefault="00384921">
            <w:pPr>
              <w:pStyle w:val="ConsPlusNormal"/>
              <w:jc w:val="center"/>
            </w:pPr>
            <w:r>
              <w:t>40</w:t>
            </w:r>
          </w:p>
        </w:tc>
        <w:tc>
          <w:tcPr>
            <w:tcW w:w="964" w:type="dxa"/>
          </w:tcPr>
          <w:p w:rsidR="00384921" w:rsidRDefault="00384921">
            <w:pPr>
              <w:pStyle w:val="ConsPlusNormal"/>
              <w:jc w:val="center"/>
            </w:pPr>
            <w:r>
              <w:t>-</w:t>
            </w:r>
          </w:p>
        </w:tc>
        <w:tc>
          <w:tcPr>
            <w:tcW w:w="960" w:type="dxa"/>
          </w:tcPr>
          <w:p w:rsidR="00384921" w:rsidRDefault="00384921">
            <w:pPr>
              <w:pStyle w:val="ConsPlusNormal"/>
              <w:jc w:val="center"/>
            </w:pPr>
            <w:r>
              <w:t>-</w:t>
            </w:r>
          </w:p>
        </w:tc>
        <w:tc>
          <w:tcPr>
            <w:tcW w:w="1134" w:type="dxa"/>
          </w:tcPr>
          <w:p w:rsidR="00384921" w:rsidRDefault="00384921">
            <w:pPr>
              <w:pStyle w:val="ConsPlusNormal"/>
              <w:jc w:val="center"/>
            </w:pPr>
            <w:r>
              <w:t>-</w:t>
            </w:r>
          </w:p>
        </w:tc>
      </w:tr>
      <w:tr w:rsidR="00384921">
        <w:tc>
          <w:tcPr>
            <w:tcW w:w="1701" w:type="dxa"/>
            <w:vMerge w:val="restart"/>
          </w:tcPr>
          <w:p w:rsidR="00384921" w:rsidRDefault="00384921">
            <w:pPr>
              <w:pStyle w:val="ConsPlusNormal"/>
            </w:pPr>
            <w:r>
              <w:t>Концертный зал</w:t>
            </w:r>
          </w:p>
        </w:tc>
        <w:tc>
          <w:tcPr>
            <w:tcW w:w="1877" w:type="dxa"/>
          </w:tcPr>
          <w:p w:rsidR="00384921" w:rsidRDefault="00384921">
            <w:pPr>
              <w:pStyle w:val="ConsPlusNormal"/>
              <w:jc w:val="center"/>
            </w:pPr>
            <w:r>
              <w:t>Расчетный показатель минимально допустимого уровня обеспеченности</w:t>
            </w:r>
          </w:p>
        </w:tc>
        <w:tc>
          <w:tcPr>
            <w:tcW w:w="1531" w:type="dxa"/>
          </w:tcPr>
          <w:p w:rsidR="00384921" w:rsidRDefault="00384921">
            <w:pPr>
              <w:pStyle w:val="ConsPlusNormal"/>
              <w:jc w:val="center"/>
            </w:pPr>
            <w:r>
              <w:t>Количество объектов</w:t>
            </w:r>
          </w:p>
        </w:tc>
        <w:tc>
          <w:tcPr>
            <w:tcW w:w="907" w:type="dxa"/>
          </w:tcPr>
          <w:p w:rsidR="00384921" w:rsidRDefault="00384921">
            <w:pPr>
              <w:pStyle w:val="ConsPlusNormal"/>
              <w:jc w:val="center"/>
            </w:pPr>
            <w:r>
              <w:t>1</w:t>
            </w:r>
          </w:p>
        </w:tc>
        <w:tc>
          <w:tcPr>
            <w:tcW w:w="964" w:type="dxa"/>
          </w:tcPr>
          <w:p w:rsidR="00384921" w:rsidRDefault="00384921">
            <w:pPr>
              <w:pStyle w:val="ConsPlusNormal"/>
              <w:jc w:val="center"/>
            </w:pPr>
            <w:r>
              <w:t>-</w:t>
            </w:r>
          </w:p>
        </w:tc>
        <w:tc>
          <w:tcPr>
            <w:tcW w:w="960" w:type="dxa"/>
          </w:tcPr>
          <w:p w:rsidR="00384921" w:rsidRDefault="00384921">
            <w:pPr>
              <w:pStyle w:val="ConsPlusNormal"/>
              <w:jc w:val="center"/>
            </w:pPr>
            <w:r>
              <w:t>-</w:t>
            </w:r>
          </w:p>
        </w:tc>
        <w:tc>
          <w:tcPr>
            <w:tcW w:w="1134" w:type="dxa"/>
          </w:tcPr>
          <w:p w:rsidR="00384921" w:rsidRDefault="00384921">
            <w:pPr>
              <w:pStyle w:val="ConsPlusNormal"/>
              <w:jc w:val="center"/>
            </w:pPr>
            <w:r>
              <w:t>-</w:t>
            </w:r>
          </w:p>
        </w:tc>
      </w:tr>
      <w:tr w:rsidR="00384921">
        <w:tc>
          <w:tcPr>
            <w:tcW w:w="1701" w:type="dxa"/>
            <w:vMerge/>
          </w:tcPr>
          <w:p w:rsidR="00384921" w:rsidRDefault="00384921">
            <w:pPr>
              <w:pStyle w:val="ConsPlusNormal"/>
            </w:pPr>
          </w:p>
        </w:tc>
        <w:tc>
          <w:tcPr>
            <w:tcW w:w="1877"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531" w:type="dxa"/>
          </w:tcPr>
          <w:p w:rsidR="00384921" w:rsidRDefault="00384921">
            <w:pPr>
              <w:pStyle w:val="ConsPlusNormal"/>
              <w:jc w:val="center"/>
            </w:pPr>
            <w:r>
              <w:t>Транспортная доступность, мин.</w:t>
            </w:r>
          </w:p>
        </w:tc>
        <w:tc>
          <w:tcPr>
            <w:tcW w:w="907" w:type="dxa"/>
          </w:tcPr>
          <w:p w:rsidR="00384921" w:rsidRDefault="00384921">
            <w:pPr>
              <w:pStyle w:val="ConsPlusNormal"/>
              <w:jc w:val="center"/>
            </w:pPr>
            <w:r>
              <w:t>40</w:t>
            </w:r>
          </w:p>
        </w:tc>
        <w:tc>
          <w:tcPr>
            <w:tcW w:w="964" w:type="dxa"/>
          </w:tcPr>
          <w:p w:rsidR="00384921" w:rsidRDefault="00384921">
            <w:pPr>
              <w:pStyle w:val="ConsPlusNormal"/>
              <w:jc w:val="center"/>
            </w:pPr>
            <w:r>
              <w:t>-</w:t>
            </w:r>
          </w:p>
        </w:tc>
        <w:tc>
          <w:tcPr>
            <w:tcW w:w="960" w:type="dxa"/>
          </w:tcPr>
          <w:p w:rsidR="00384921" w:rsidRDefault="00384921">
            <w:pPr>
              <w:pStyle w:val="ConsPlusNormal"/>
              <w:jc w:val="center"/>
            </w:pPr>
            <w:r>
              <w:t>-</w:t>
            </w:r>
          </w:p>
        </w:tc>
        <w:tc>
          <w:tcPr>
            <w:tcW w:w="1134" w:type="dxa"/>
          </w:tcPr>
          <w:p w:rsidR="00384921" w:rsidRDefault="00384921">
            <w:pPr>
              <w:pStyle w:val="ConsPlusNormal"/>
              <w:jc w:val="center"/>
            </w:pPr>
            <w:r>
              <w:t>-</w:t>
            </w:r>
          </w:p>
        </w:tc>
      </w:tr>
      <w:tr w:rsidR="00384921">
        <w:tc>
          <w:tcPr>
            <w:tcW w:w="1701" w:type="dxa"/>
            <w:vMerge w:val="restart"/>
          </w:tcPr>
          <w:p w:rsidR="00384921" w:rsidRDefault="00384921">
            <w:pPr>
              <w:pStyle w:val="ConsPlusNormal"/>
            </w:pPr>
            <w:r>
              <w:t>Дом культуры</w:t>
            </w:r>
          </w:p>
        </w:tc>
        <w:tc>
          <w:tcPr>
            <w:tcW w:w="1877" w:type="dxa"/>
          </w:tcPr>
          <w:p w:rsidR="00384921" w:rsidRDefault="00384921">
            <w:pPr>
              <w:pStyle w:val="ConsPlusNormal"/>
              <w:jc w:val="center"/>
            </w:pPr>
            <w:r>
              <w:t>Расчетный показатель минимально допустимого уровня обеспеченности</w:t>
            </w:r>
          </w:p>
        </w:tc>
        <w:tc>
          <w:tcPr>
            <w:tcW w:w="1531" w:type="dxa"/>
          </w:tcPr>
          <w:p w:rsidR="00384921" w:rsidRDefault="00384921">
            <w:pPr>
              <w:pStyle w:val="ConsPlusNormal"/>
              <w:jc w:val="center"/>
            </w:pPr>
            <w:r>
              <w:t>Количество объектов</w:t>
            </w:r>
          </w:p>
        </w:tc>
        <w:tc>
          <w:tcPr>
            <w:tcW w:w="907" w:type="dxa"/>
          </w:tcPr>
          <w:p w:rsidR="00384921" w:rsidRDefault="00384921">
            <w:pPr>
              <w:pStyle w:val="ConsPlusNormal"/>
              <w:jc w:val="center"/>
            </w:pPr>
            <w:r>
              <w:t>для г. Астрахани - 2 для г. Знаменска - 1</w:t>
            </w:r>
          </w:p>
        </w:tc>
        <w:tc>
          <w:tcPr>
            <w:tcW w:w="964" w:type="dxa"/>
          </w:tcPr>
          <w:p w:rsidR="00384921" w:rsidRDefault="00384921">
            <w:pPr>
              <w:pStyle w:val="ConsPlusNormal"/>
              <w:jc w:val="center"/>
            </w:pPr>
            <w:r>
              <w:t>-</w:t>
            </w:r>
          </w:p>
        </w:tc>
        <w:tc>
          <w:tcPr>
            <w:tcW w:w="960" w:type="dxa"/>
          </w:tcPr>
          <w:p w:rsidR="00384921" w:rsidRDefault="00384921">
            <w:pPr>
              <w:pStyle w:val="ConsPlusNormal"/>
              <w:jc w:val="center"/>
            </w:pPr>
            <w:r>
              <w:t>1 на 10000 чел. (но не менее 1)</w:t>
            </w:r>
          </w:p>
        </w:tc>
        <w:tc>
          <w:tcPr>
            <w:tcW w:w="1134" w:type="dxa"/>
          </w:tcPr>
          <w:p w:rsidR="00384921" w:rsidRDefault="00384921">
            <w:pPr>
              <w:pStyle w:val="ConsPlusNormal"/>
              <w:jc w:val="center"/>
            </w:pPr>
            <w:r>
              <w:t>1 на 1000 чел. (но не менее 1)</w:t>
            </w:r>
          </w:p>
        </w:tc>
      </w:tr>
      <w:tr w:rsidR="00384921">
        <w:tc>
          <w:tcPr>
            <w:tcW w:w="1701" w:type="dxa"/>
            <w:vMerge/>
          </w:tcPr>
          <w:p w:rsidR="00384921" w:rsidRDefault="00384921">
            <w:pPr>
              <w:pStyle w:val="ConsPlusNormal"/>
            </w:pPr>
          </w:p>
        </w:tc>
        <w:tc>
          <w:tcPr>
            <w:tcW w:w="1877"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531" w:type="dxa"/>
          </w:tcPr>
          <w:p w:rsidR="00384921" w:rsidRDefault="00384921">
            <w:pPr>
              <w:pStyle w:val="ConsPlusNormal"/>
              <w:jc w:val="center"/>
            </w:pPr>
            <w:r>
              <w:t>Транспортная доступность, мин.</w:t>
            </w:r>
          </w:p>
        </w:tc>
        <w:tc>
          <w:tcPr>
            <w:tcW w:w="907" w:type="dxa"/>
          </w:tcPr>
          <w:p w:rsidR="00384921" w:rsidRDefault="00384921">
            <w:pPr>
              <w:pStyle w:val="ConsPlusNormal"/>
              <w:jc w:val="center"/>
            </w:pPr>
            <w:r>
              <w:t>40</w:t>
            </w:r>
          </w:p>
        </w:tc>
        <w:tc>
          <w:tcPr>
            <w:tcW w:w="964" w:type="dxa"/>
          </w:tcPr>
          <w:p w:rsidR="00384921" w:rsidRDefault="00384921">
            <w:pPr>
              <w:pStyle w:val="ConsPlusNormal"/>
              <w:jc w:val="center"/>
            </w:pPr>
            <w:r>
              <w:t>-</w:t>
            </w:r>
          </w:p>
        </w:tc>
        <w:tc>
          <w:tcPr>
            <w:tcW w:w="960" w:type="dxa"/>
          </w:tcPr>
          <w:p w:rsidR="00384921" w:rsidRDefault="00384921">
            <w:pPr>
              <w:pStyle w:val="ConsPlusNormal"/>
              <w:jc w:val="center"/>
            </w:pPr>
            <w:r>
              <w:t>30</w:t>
            </w:r>
          </w:p>
        </w:tc>
        <w:tc>
          <w:tcPr>
            <w:tcW w:w="1134" w:type="dxa"/>
          </w:tcPr>
          <w:p w:rsidR="00384921" w:rsidRDefault="00384921">
            <w:pPr>
              <w:pStyle w:val="ConsPlusNormal"/>
              <w:jc w:val="center"/>
            </w:pPr>
            <w:r>
              <w:t>30</w:t>
            </w:r>
          </w:p>
        </w:tc>
      </w:tr>
      <w:tr w:rsidR="00384921">
        <w:tc>
          <w:tcPr>
            <w:tcW w:w="1701" w:type="dxa"/>
            <w:vMerge w:val="restart"/>
          </w:tcPr>
          <w:p w:rsidR="00384921" w:rsidRDefault="00384921">
            <w:pPr>
              <w:pStyle w:val="ConsPlusNormal"/>
            </w:pPr>
            <w:r>
              <w:t>Центр культурного развития</w:t>
            </w:r>
          </w:p>
        </w:tc>
        <w:tc>
          <w:tcPr>
            <w:tcW w:w="1877" w:type="dxa"/>
          </w:tcPr>
          <w:p w:rsidR="00384921" w:rsidRDefault="00384921">
            <w:pPr>
              <w:pStyle w:val="ConsPlusNormal"/>
              <w:jc w:val="center"/>
            </w:pPr>
            <w:r>
              <w:t>Расчетный показатель минимально допустимого уровня обеспеченности</w:t>
            </w:r>
          </w:p>
        </w:tc>
        <w:tc>
          <w:tcPr>
            <w:tcW w:w="1531" w:type="dxa"/>
          </w:tcPr>
          <w:p w:rsidR="00384921" w:rsidRDefault="00384921">
            <w:pPr>
              <w:pStyle w:val="ConsPlusNormal"/>
              <w:jc w:val="center"/>
            </w:pPr>
            <w:r>
              <w:t>Количество объектов</w:t>
            </w:r>
          </w:p>
        </w:tc>
        <w:tc>
          <w:tcPr>
            <w:tcW w:w="907" w:type="dxa"/>
          </w:tcPr>
          <w:p w:rsidR="00384921" w:rsidRDefault="00384921">
            <w:pPr>
              <w:pStyle w:val="ConsPlusNormal"/>
              <w:jc w:val="center"/>
            </w:pPr>
            <w:r>
              <w:t>-</w:t>
            </w:r>
          </w:p>
        </w:tc>
        <w:tc>
          <w:tcPr>
            <w:tcW w:w="964" w:type="dxa"/>
          </w:tcPr>
          <w:p w:rsidR="00384921" w:rsidRDefault="00384921">
            <w:pPr>
              <w:pStyle w:val="ConsPlusNormal"/>
              <w:jc w:val="center"/>
            </w:pPr>
            <w:r>
              <w:t>1</w:t>
            </w:r>
          </w:p>
        </w:tc>
        <w:tc>
          <w:tcPr>
            <w:tcW w:w="960" w:type="dxa"/>
          </w:tcPr>
          <w:p w:rsidR="00384921" w:rsidRDefault="00384921">
            <w:pPr>
              <w:pStyle w:val="ConsPlusNormal"/>
              <w:jc w:val="center"/>
            </w:pPr>
            <w:r>
              <w:t>-</w:t>
            </w:r>
          </w:p>
        </w:tc>
        <w:tc>
          <w:tcPr>
            <w:tcW w:w="1134" w:type="dxa"/>
          </w:tcPr>
          <w:p w:rsidR="00384921" w:rsidRDefault="00384921">
            <w:pPr>
              <w:pStyle w:val="ConsPlusNormal"/>
              <w:jc w:val="center"/>
            </w:pPr>
            <w:r>
              <w:t>-</w:t>
            </w:r>
          </w:p>
        </w:tc>
      </w:tr>
      <w:tr w:rsidR="00384921">
        <w:tc>
          <w:tcPr>
            <w:tcW w:w="1701" w:type="dxa"/>
            <w:vMerge/>
          </w:tcPr>
          <w:p w:rsidR="00384921" w:rsidRDefault="00384921">
            <w:pPr>
              <w:pStyle w:val="ConsPlusNormal"/>
            </w:pPr>
          </w:p>
        </w:tc>
        <w:tc>
          <w:tcPr>
            <w:tcW w:w="1877"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531" w:type="dxa"/>
          </w:tcPr>
          <w:p w:rsidR="00384921" w:rsidRDefault="00384921">
            <w:pPr>
              <w:pStyle w:val="ConsPlusNormal"/>
              <w:jc w:val="center"/>
            </w:pPr>
            <w:r>
              <w:t>Транспортная доступность, мин.</w:t>
            </w:r>
          </w:p>
        </w:tc>
        <w:tc>
          <w:tcPr>
            <w:tcW w:w="907" w:type="dxa"/>
          </w:tcPr>
          <w:p w:rsidR="00384921" w:rsidRDefault="00384921">
            <w:pPr>
              <w:pStyle w:val="ConsPlusNormal"/>
              <w:jc w:val="center"/>
            </w:pPr>
            <w:r>
              <w:t>-</w:t>
            </w:r>
          </w:p>
        </w:tc>
        <w:tc>
          <w:tcPr>
            <w:tcW w:w="964" w:type="dxa"/>
          </w:tcPr>
          <w:p w:rsidR="00384921" w:rsidRDefault="00384921">
            <w:pPr>
              <w:pStyle w:val="ConsPlusNormal"/>
              <w:jc w:val="center"/>
            </w:pPr>
            <w:r>
              <w:t>30</w:t>
            </w:r>
          </w:p>
        </w:tc>
        <w:tc>
          <w:tcPr>
            <w:tcW w:w="960" w:type="dxa"/>
          </w:tcPr>
          <w:p w:rsidR="00384921" w:rsidRDefault="00384921">
            <w:pPr>
              <w:pStyle w:val="ConsPlusNormal"/>
              <w:jc w:val="center"/>
            </w:pPr>
            <w:r>
              <w:t>-</w:t>
            </w:r>
          </w:p>
        </w:tc>
        <w:tc>
          <w:tcPr>
            <w:tcW w:w="1134" w:type="dxa"/>
          </w:tcPr>
          <w:p w:rsidR="00384921" w:rsidRDefault="00384921">
            <w:pPr>
              <w:pStyle w:val="ConsPlusNormal"/>
              <w:jc w:val="center"/>
            </w:pPr>
            <w:r>
              <w:t>-</w:t>
            </w:r>
          </w:p>
        </w:tc>
      </w:tr>
      <w:tr w:rsidR="00384921">
        <w:tc>
          <w:tcPr>
            <w:tcW w:w="1701" w:type="dxa"/>
            <w:vMerge w:val="restart"/>
          </w:tcPr>
          <w:p w:rsidR="00384921" w:rsidRDefault="00384921">
            <w:pPr>
              <w:pStyle w:val="ConsPlusNormal"/>
            </w:pPr>
            <w:r>
              <w:t>Кинозал</w:t>
            </w:r>
          </w:p>
        </w:tc>
        <w:tc>
          <w:tcPr>
            <w:tcW w:w="1877" w:type="dxa"/>
          </w:tcPr>
          <w:p w:rsidR="00384921" w:rsidRDefault="00384921">
            <w:pPr>
              <w:pStyle w:val="ConsPlusNormal"/>
              <w:jc w:val="center"/>
            </w:pPr>
            <w:r>
              <w:t>Расчетный показатель минимально допустимого уровня обеспеченности</w:t>
            </w:r>
          </w:p>
        </w:tc>
        <w:tc>
          <w:tcPr>
            <w:tcW w:w="1531" w:type="dxa"/>
          </w:tcPr>
          <w:p w:rsidR="00384921" w:rsidRDefault="00384921">
            <w:pPr>
              <w:pStyle w:val="ConsPlusNormal"/>
              <w:jc w:val="center"/>
            </w:pPr>
            <w:r>
              <w:t>Количество объектов</w:t>
            </w:r>
          </w:p>
        </w:tc>
        <w:tc>
          <w:tcPr>
            <w:tcW w:w="907" w:type="dxa"/>
          </w:tcPr>
          <w:p w:rsidR="00384921" w:rsidRDefault="00384921">
            <w:pPr>
              <w:pStyle w:val="ConsPlusNormal"/>
              <w:jc w:val="center"/>
            </w:pPr>
            <w:r>
              <w:t>1 на 15 тыс. чел.</w:t>
            </w:r>
          </w:p>
        </w:tc>
        <w:tc>
          <w:tcPr>
            <w:tcW w:w="964" w:type="dxa"/>
          </w:tcPr>
          <w:p w:rsidR="00384921" w:rsidRDefault="00384921">
            <w:pPr>
              <w:pStyle w:val="ConsPlusNormal"/>
              <w:jc w:val="center"/>
            </w:pPr>
            <w:r>
              <w:t>-</w:t>
            </w:r>
          </w:p>
        </w:tc>
        <w:tc>
          <w:tcPr>
            <w:tcW w:w="960" w:type="dxa"/>
          </w:tcPr>
          <w:p w:rsidR="00384921" w:rsidRDefault="00384921">
            <w:pPr>
              <w:pStyle w:val="ConsPlusNormal"/>
              <w:jc w:val="center"/>
            </w:pPr>
            <w:r>
              <w:t>1</w:t>
            </w:r>
          </w:p>
        </w:tc>
        <w:tc>
          <w:tcPr>
            <w:tcW w:w="1134" w:type="dxa"/>
          </w:tcPr>
          <w:p w:rsidR="00384921" w:rsidRDefault="00384921">
            <w:pPr>
              <w:pStyle w:val="ConsPlusNormal"/>
              <w:jc w:val="center"/>
            </w:pPr>
            <w:r>
              <w:t xml:space="preserve">1 на 1,5 тыс. чел. (для сельских поселений с </w:t>
            </w:r>
            <w:r>
              <w:lastRenderedPageBreak/>
              <w:t>населением от 3 тыс. чел.)</w:t>
            </w:r>
          </w:p>
        </w:tc>
      </w:tr>
      <w:tr w:rsidR="00384921">
        <w:tc>
          <w:tcPr>
            <w:tcW w:w="1701" w:type="dxa"/>
            <w:vMerge/>
          </w:tcPr>
          <w:p w:rsidR="00384921" w:rsidRDefault="00384921">
            <w:pPr>
              <w:pStyle w:val="ConsPlusNormal"/>
            </w:pPr>
          </w:p>
        </w:tc>
        <w:tc>
          <w:tcPr>
            <w:tcW w:w="1877"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531" w:type="dxa"/>
          </w:tcPr>
          <w:p w:rsidR="00384921" w:rsidRDefault="00384921">
            <w:pPr>
              <w:pStyle w:val="ConsPlusNormal"/>
              <w:jc w:val="center"/>
            </w:pPr>
            <w:r>
              <w:t>Транспортная доступность, мин.</w:t>
            </w:r>
          </w:p>
        </w:tc>
        <w:tc>
          <w:tcPr>
            <w:tcW w:w="907" w:type="dxa"/>
          </w:tcPr>
          <w:p w:rsidR="00384921" w:rsidRDefault="00384921">
            <w:pPr>
              <w:pStyle w:val="ConsPlusNormal"/>
              <w:jc w:val="center"/>
            </w:pPr>
            <w:r>
              <w:t>30</w:t>
            </w:r>
          </w:p>
        </w:tc>
        <w:tc>
          <w:tcPr>
            <w:tcW w:w="964" w:type="dxa"/>
          </w:tcPr>
          <w:p w:rsidR="00384921" w:rsidRDefault="00384921">
            <w:pPr>
              <w:pStyle w:val="ConsPlusNormal"/>
              <w:jc w:val="center"/>
            </w:pPr>
            <w:r>
              <w:t>-</w:t>
            </w:r>
          </w:p>
        </w:tc>
        <w:tc>
          <w:tcPr>
            <w:tcW w:w="960" w:type="dxa"/>
          </w:tcPr>
          <w:p w:rsidR="00384921" w:rsidRDefault="00384921">
            <w:pPr>
              <w:pStyle w:val="ConsPlusNormal"/>
              <w:jc w:val="center"/>
            </w:pPr>
            <w:r>
              <w:t>30</w:t>
            </w:r>
          </w:p>
        </w:tc>
        <w:tc>
          <w:tcPr>
            <w:tcW w:w="1134" w:type="dxa"/>
          </w:tcPr>
          <w:p w:rsidR="00384921" w:rsidRDefault="00384921">
            <w:pPr>
              <w:pStyle w:val="ConsPlusNormal"/>
              <w:jc w:val="center"/>
            </w:pPr>
            <w:r>
              <w:t>30</w:t>
            </w:r>
          </w:p>
        </w:tc>
      </w:tr>
      <w:tr w:rsidR="00384921">
        <w:tc>
          <w:tcPr>
            <w:tcW w:w="9074" w:type="dxa"/>
            <w:gridSpan w:val="7"/>
          </w:tcPr>
          <w:p w:rsidR="00384921" w:rsidRDefault="00384921">
            <w:pPr>
              <w:pStyle w:val="ConsPlusNormal"/>
            </w:pPr>
            <w:r>
              <w:t>Примечание:</w:t>
            </w:r>
          </w:p>
          <w:p w:rsidR="00384921" w:rsidRDefault="00384921">
            <w:pPr>
              <w:pStyle w:val="ConsPlusNormal"/>
            </w:pPr>
            <w:r>
              <w:t>&lt;1&gt; В зависимости от состава фонда на уровне городского поселения вместо краеведческого музея может быть создан тематический музей с разделом краеведения</w:t>
            </w:r>
          </w:p>
        </w:tc>
      </w:tr>
    </w:tbl>
    <w:p w:rsidR="00384921" w:rsidRDefault="00384921">
      <w:pPr>
        <w:pStyle w:val="ConsPlusNormal"/>
        <w:jc w:val="both"/>
      </w:pPr>
    </w:p>
    <w:p w:rsidR="00384921" w:rsidRDefault="00384921">
      <w:pPr>
        <w:pStyle w:val="ConsPlusNormal"/>
        <w:ind w:firstLine="540"/>
        <w:jc w:val="both"/>
      </w:pPr>
      <w:r>
        <w:t>1.2.8. Объекты местного значения в области благоустройства и озеленения территории поселения, городского округа принимаются в соответствии с таблицей 18.</w:t>
      </w:r>
    </w:p>
    <w:p w:rsidR="00384921" w:rsidRDefault="00384921">
      <w:pPr>
        <w:pStyle w:val="ConsPlusNormal"/>
        <w:jc w:val="both"/>
      </w:pPr>
    </w:p>
    <w:p w:rsidR="00384921" w:rsidRDefault="00384921">
      <w:pPr>
        <w:pStyle w:val="ConsPlusNormal"/>
        <w:jc w:val="right"/>
        <w:outlineLvl w:val="2"/>
      </w:pPr>
      <w:r>
        <w:t>Таблица 18</w:t>
      </w:r>
    </w:p>
    <w:p w:rsidR="00384921" w:rsidRDefault="00384921">
      <w:pPr>
        <w:pStyle w:val="ConsPlusNormal"/>
        <w:jc w:val="both"/>
      </w:pPr>
    </w:p>
    <w:p w:rsidR="00384921" w:rsidRDefault="00384921">
      <w:pPr>
        <w:pStyle w:val="ConsPlusNormal"/>
        <w:sectPr w:rsidR="003849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4"/>
        <w:gridCol w:w="1757"/>
        <w:gridCol w:w="1416"/>
        <w:gridCol w:w="794"/>
        <w:gridCol w:w="1242"/>
        <w:gridCol w:w="729"/>
        <w:gridCol w:w="1682"/>
        <w:gridCol w:w="708"/>
      </w:tblGrid>
      <w:tr w:rsidR="00384921">
        <w:tc>
          <w:tcPr>
            <w:tcW w:w="1414" w:type="dxa"/>
            <w:vMerge w:val="restart"/>
          </w:tcPr>
          <w:p w:rsidR="00384921" w:rsidRDefault="00384921">
            <w:pPr>
              <w:pStyle w:val="ConsPlusNormal"/>
              <w:jc w:val="center"/>
            </w:pPr>
            <w:r>
              <w:lastRenderedPageBreak/>
              <w:t>Наименование вида объекта</w:t>
            </w:r>
          </w:p>
        </w:tc>
        <w:tc>
          <w:tcPr>
            <w:tcW w:w="1757" w:type="dxa"/>
            <w:vMerge w:val="restart"/>
          </w:tcPr>
          <w:p w:rsidR="00384921" w:rsidRDefault="00384921">
            <w:pPr>
              <w:pStyle w:val="ConsPlusNormal"/>
              <w:jc w:val="center"/>
            </w:pPr>
            <w:r>
              <w:t>Тип расчетного показателя</w:t>
            </w:r>
          </w:p>
        </w:tc>
        <w:tc>
          <w:tcPr>
            <w:tcW w:w="2210" w:type="dxa"/>
            <w:gridSpan w:val="2"/>
            <w:vMerge w:val="restart"/>
          </w:tcPr>
          <w:p w:rsidR="00384921" w:rsidRDefault="00384921">
            <w:pPr>
              <w:pStyle w:val="ConsPlusNormal"/>
              <w:jc w:val="center"/>
            </w:pPr>
            <w:r>
              <w:t>Наименование расчетного показателя, ед. изм.</w:t>
            </w:r>
          </w:p>
        </w:tc>
        <w:tc>
          <w:tcPr>
            <w:tcW w:w="4361" w:type="dxa"/>
            <w:gridSpan w:val="4"/>
          </w:tcPr>
          <w:p w:rsidR="00384921" w:rsidRDefault="00384921">
            <w:pPr>
              <w:pStyle w:val="ConsPlusNormal"/>
              <w:jc w:val="center"/>
            </w:pPr>
            <w:r>
              <w:t>Значение расчетного показателя</w:t>
            </w:r>
          </w:p>
        </w:tc>
      </w:tr>
      <w:tr w:rsidR="00384921">
        <w:tc>
          <w:tcPr>
            <w:tcW w:w="1414" w:type="dxa"/>
            <w:vMerge/>
          </w:tcPr>
          <w:p w:rsidR="00384921" w:rsidRDefault="00384921">
            <w:pPr>
              <w:pStyle w:val="ConsPlusNormal"/>
            </w:pPr>
          </w:p>
        </w:tc>
        <w:tc>
          <w:tcPr>
            <w:tcW w:w="1757" w:type="dxa"/>
            <w:vMerge/>
          </w:tcPr>
          <w:p w:rsidR="00384921" w:rsidRDefault="00384921">
            <w:pPr>
              <w:pStyle w:val="ConsPlusNormal"/>
            </w:pPr>
          </w:p>
        </w:tc>
        <w:tc>
          <w:tcPr>
            <w:tcW w:w="2210" w:type="dxa"/>
            <w:gridSpan w:val="2"/>
            <w:vMerge/>
          </w:tcPr>
          <w:p w:rsidR="00384921" w:rsidRDefault="00384921">
            <w:pPr>
              <w:pStyle w:val="ConsPlusNormal"/>
            </w:pPr>
          </w:p>
        </w:tc>
        <w:tc>
          <w:tcPr>
            <w:tcW w:w="1242" w:type="dxa"/>
          </w:tcPr>
          <w:p w:rsidR="00384921" w:rsidRDefault="00384921">
            <w:pPr>
              <w:pStyle w:val="ConsPlusNormal"/>
              <w:jc w:val="center"/>
            </w:pPr>
            <w:r>
              <w:t>городской округ</w:t>
            </w:r>
          </w:p>
        </w:tc>
        <w:tc>
          <w:tcPr>
            <w:tcW w:w="729" w:type="dxa"/>
          </w:tcPr>
          <w:p w:rsidR="00384921" w:rsidRDefault="00384921">
            <w:pPr>
              <w:pStyle w:val="ConsPlusNormal"/>
              <w:jc w:val="center"/>
            </w:pPr>
            <w:r>
              <w:t>муниципальный район</w:t>
            </w:r>
          </w:p>
        </w:tc>
        <w:tc>
          <w:tcPr>
            <w:tcW w:w="1682" w:type="dxa"/>
          </w:tcPr>
          <w:p w:rsidR="00384921" w:rsidRDefault="00384921">
            <w:pPr>
              <w:pStyle w:val="ConsPlusNormal"/>
              <w:jc w:val="center"/>
            </w:pPr>
            <w:r>
              <w:t>городское поселение</w:t>
            </w:r>
          </w:p>
        </w:tc>
        <w:tc>
          <w:tcPr>
            <w:tcW w:w="708" w:type="dxa"/>
          </w:tcPr>
          <w:p w:rsidR="00384921" w:rsidRDefault="00384921">
            <w:pPr>
              <w:pStyle w:val="ConsPlusNormal"/>
              <w:jc w:val="center"/>
            </w:pPr>
            <w:r>
              <w:t>сельское поселение</w:t>
            </w:r>
          </w:p>
        </w:tc>
      </w:tr>
      <w:tr w:rsidR="00384921">
        <w:tc>
          <w:tcPr>
            <w:tcW w:w="1414" w:type="dxa"/>
            <w:vMerge w:val="restart"/>
          </w:tcPr>
          <w:p w:rsidR="00384921" w:rsidRDefault="00384921">
            <w:pPr>
              <w:pStyle w:val="ConsPlusNormal"/>
            </w:pPr>
            <w:r>
              <w:t>Парк (парк культуры и отдыха)</w:t>
            </w:r>
          </w:p>
        </w:tc>
        <w:tc>
          <w:tcPr>
            <w:tcW w:w="1757" w:type="dxa"/>
          </w:tcPr>
          <w:p w:rsidR="00384921" w:rsidRDefault="00384921">
            <w:pPr>
              <w:pStyle w:val="ConsPlusNormal"/>
              <w:jc w:val="center"/>
            </w:pPr>
            <w:r>
              <w:t>Расчетный показатель минимально допустимого уровня обеспеченности</w:t>
            </w:r>
          </w:p>
        </w:tc>
        <w:tc>
          <w:tcPr>
            <w:tcW w:w="2210" w:type="dxa"/>
            <w:gridSpan w:val="2"/>
          </w:tcPr>
          <w:p w:rsidR="00384921" w:rsidRDefault="00384921">
            <w:pPr>
              <w:pStyle w:val="ConsPlusNormal"/>
              <w:jc w:val="center"/>
            </w:pPr>
            <w:r>
              <w:t>Количество объектов на 30000 чел.</w:t>
            </w:r>
          </w:p>
        </w:tc>
        <w:tc>
          <w:tcPr>
            <w:tcW w:w="1242" w:type="dxa"/>
          </w:tcPr>
          <w:p w:rsidR="00384921" w:rsidRDefault="00384921">
            <w:pPr>
              <w:pStyle w:val="ConsPlusNormal"/>
              <w:jc w:val="center"/>
            </w:pPr>
            <w:r>
              <w:t>1</w:t>
            </w:r>
          </w:p>
        </w:tc>
        <w:tc>
          <w:tcPr>
            <w:tcW w:w="729" w:type="dxa"/>
          </w:tcPr>
          <w:p w:rsidR="00384921" w:rsidRDefault="00384921">
            <w:pPr>
              <w:pStyle w:val="ConsPlusNormal"/>
              <w:jc w:val="center"/>
            </w:pPr>
            <w:r>
              <w:t>-</w:t>
            </w:r>
          </w:p>
        </w:tc>
        <w:tc>
          <w:tcPr>
            <w:tcW w:w="1682" w:type="dxa"/>
          </w:tcPr>
          <w:p w:rsidR="00384921" w:rsidRDefault="00384921">
            <w:pPr>
              <w:pStyle w:val="ConsPlusNormal"/>
              <w:jc w:val="center"/>
            </w:pPr>
            <w:r>
              <w:t>1 для городских поселений с населением от 30000 чел.</w:t>
            </w:r>
          </w:p>
        </w:tc>
        <w:tc>
          <w:tcPr>
            <w:tcW w:w="708" w:type="dxa"/>
          </w:tcPr>
          <w:p w:rsidR="00384921" w:rsidRDefault="00384921">
            <w:pPr>
              <w:pStyle w:val="ConsPlusNormal"/>
              <w:jc w:val="center"/>
            </w:pPr>
            <w:r>
              <w:t>-</w:t>
            </w:r>
          </w:p>
        </w:tc>
      </w:tr>
      <w:tr w:rsidR="00384921">
        <w:tc>
          <w:tcPr>
            <w:tcW w:w="1414" w:type="dxa"/>
            <w:vMerge/>
          </w:tcPr>
          <w:p w:rsidR="00384921" w:rsidRDefault="00384921">
            <w:pPr>
              <w:pStyle w:val="ConsPlusNormal"/>
            </w:pPr>
          </w:p>
        </w:tc>
        <w:tc>
          <w:tcPr>
            <w:tcW w:w="1757"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210" w:type="dxa"/>
            <w:gridSpan w:val="2"/>
          </w:tcPr>
          <w:p w:rsidR="00384921" w:rsidRDefault="00384921">
            <w:pPr>
              <w:pStyle w:val="ConsPlusNormal"/>
              <w:jc w:val="center"/>
            </w:pPr>
            <w:r>
              <w:t>Транспортная доступность, мин.</w:t>
            </w:r>
          </w:p>
        </w:tc>
        <w:tc>
          <w:tcPr>
            <w:tcW w:w="1242" w:type="dxa"/>
          </w:tcPr>
          <w:p w:rsidR="00384921" w:rsidRDefault="00384921">
            <w:pPr>
              <w:pStyle w:val="ConsPlusNormal"/>
              <w:jc w:val="center"/>
            </w:pPr>
            <w:r>
              <w:t>40</w:t>
            </w:r>
          </w:p>
        </w:tc>
        <w:tc>
          <w:tcPr>
            <w:tcW w:w="729" w:type="dxa"/>
          </w:tcPr>
          <w:p w:rsidR="00384921" w:rsidRDefault="00384921">
            <w:pPr>
              <w:pStyle w:val="ConsPlusNormal"/>
              <w:jc w:val="center"/>
            </w:pPr>
            <w:r>
              <w:t>-</w:t>
            </w:r>
          </w:p>
        </w:tc>
        <w:tc>
          <w:tcPr>
            <w:tcW w:w="1682" w:type="dxa"/>
          </w:tcPr>
          <w:p w:rsidR="00384921" w:rsidRDefault="00384921">
            <w:pPr>
              <w:pStyle w:val="ConsPlusNormal"/>
              <w:jc w:val="center"/>
            </w:pPr>
            <w:r>
              <w:t>30</w:t>
            </w:r>
          </w:p>
        </w:tc>
        <w:tc>
          <w:tcPr>
            <w:tcW w:w="708" w:type="dxa"/>
          </w:tcPr>
          <w:p w:rsidR="00384921" w:rsidRDefault="00384921">
            <w:pPr>
              <w:pStyle w:val="ConsPlusNormal"/>
              <w:jc w:val="center"/>
            </w:pPr>
            <w:r>
              <w:t>-</w:t>
            </w:r>
          </w:p>
        </w:tc>
      </w:tr>
      <w:tr w:rsidR="00384921">
        <w:tc>
          <w:tcPr>
            <w:tcW w:w="1414" w:type="dxa"/>
            <w:vMerge w:val="restart"/>
          </w:tcPr>
          <w:p w:rsidR="00384921" w:rsidRDefault="00384921">
            <w:pPr>
              <w:pStyle w:val="ConsPlusNormal"/>
            </w:pPr>
            <w:r>
              <w:t>Территория рекреационного назначения (лесопарк, парк, сквер, бульвар, аллея)</w:t>
            </w:r>
          </w:p>
        </w:tc>
        <w:tc>
          <w:tcPr>
            <w:tcW w:w="1757" w:type="dxa"/>
            <w:vMerge w:val="restart"/>
          </w:tcPr>
          <w:p w:rsidR="00384921" w:rsidRDefault="00384921">
            <w:pPr>
              <w:pStyle w:val="ConsPlusNormal"/>
              <w:jc w:val="center"/>
            </w:pPr>
            <w:r>
              <w:t>Расчетный показатель минимально допустимого уровня обеспеченности</w:t>
            </w:r>
          </w:p>
        </w:tc>
        <w:tc>
          <w:tcPr>
            <w:tcW w:w="1416" w:type="dxa"/>
            <w:vMerge w:val="restart"/>
          </w:tcPr>
          <w:p w:rsidR="00384921" w:rsidRDefault="00384921">
            <w:pPr>
              <w:pStyle w:val="ConsPlusNormal"/>
              <w:jc w:val="center"/>
            </w:pPr>
            <w:r>
              <w:t>Площадь территории, м</w:t>
            </w:r>
            <w:r>
              <w:rPr>
                <w:vertAlign w:val="superscript"/>
              </w:rPr>
              <w:t>2</w:t>
            </w:r>
            <w:r>
              <w:t>/чел.</w:t>
            </w:r>
          </w:p>
        </w:tc>
        <w:tc>
          <w:tcPr>
            <w:tcW w:w="794" w:type="dxa"/>
          </w:tcPr>
          <w:p w:rsidR="00384921" w:rsidRDefault="00384921">
            <w:pPr>
              <w:pStyle w:val="ConsPlusNormal"/>
              <w:jc w:val="center"/>
            </w:pPr>
            <w:r>
              <w:t>общегородские</w:t>
            </w:r>
          </w:p>
        </w:tc>
        <w:tc>
          <w:tcPr>
            <w:tcW w:w="1242" w:type="dxa"/>
          </w:tcPr>
          <w:p w:rsidR="00384921" w:rsidRDefault="00384921">
            <w:pPr>
              <w:pStyle w:val="ConsPlusNormal"/>
              <w:jc w:val="center"/>
            </w:pPr>
            <w:r>
              <w:t>для г. Астрахани - 10; для г. Знаменска - 8</w:t>
            </w:r>
          </w:p>
        </w:tc>
        <w:tc>
          <w:tcPr>
            <w:tcW w:w="729" w:type="dxa"/>
          </w:tcPr>
          <w:p w:rsidR="00384921" w:rsidRDefault="00384921">
            <w:pPr>
              <w:pStyle w:val="ConsPlusNormal"/>
              <w:jc w:val="center"/>
            </w:pPr>
            <w:r>
              <w:t>-</w:t>
            </w:r>
          </w:p>
        </w:tc>
        <w:tc>
          <w:tcPr>
            <w:tcW w:w="1682" w:type="dxa"/>
          </w:tcPr>
          <w:p w:rsidR="00384921" w:rsidRDefault="00384921">
            <w:pPr>
              <w:pStyle w:val="ConsPlusNormal"/>
              <w:jc w:val="center"/>
            </w:pPr>
            <w:r>
              <w:t xml:space="preserve">для г. Ахтубинска - 8, для остальных городских </w:t>
            </w:r>
            <w:proofErr w:type="spellStart"/>
            <w:r>
              <w:t>н.п</w:t>
            </w:r>
            <w:proofErr w:type="spellEnd"/>
            <w:r>
              <w:t xml:space="preserve">. - 10; для сельских </w:t>
            </w:r>
            <w:proofErr w:type="spellStart"/>
            <w:r>
              <w:t>н.п</w:t>
            </w:r>
            <w:proofErr w:type="spellEnd"/>
            <w:r>
              <w:t>. - 12</w:t>
            </w:r>
          </w:p>
        </w:tc>
        <w:tc>
          <w:tcPr>
            <w:tcW w:w="708" w:type="dxa"/>
          </w:tcPr>
          <w:p w:rsidR="00384921" w:rsidRDefault="00384921">
            <w:pPr>
              <w:pStyle w:val="ConsPlusNormal"/>
              <w:jc w:val="center"/>
            </w:pPr>
            <w:r>
              <w:t>12</w:t>
            </w:r>
          </w:p>
        </w:tc>
      </w:tr>
      <w:tr w:rsidR="00384921">
        <w:tc>
          <w:tcPr>
            <w:tcW w:w="1414" w:type="dxa"/>
            <w:vMerge/>
          </w:tcPr>
          <w:p w:rsidR="00384921" w:rsidRDefault="00384921">
            <w:pPr>
              <w:pStyle w:val="ConsPlusNormal"/>
            </w:pPr>
          </w:p>
        </w:tc>
        <w:tc>
          <w:tcPr>
            <w:tcW w:w="1757" w:type="dxa"/>
            <w:vMerge/>
          </w:tcPr>
          <w:p w:rsidR="00384921" w:rsidRDefault="00384921">
            <w:pPr>
              <w:pStyle w:val="ConsPlusNormal"/>
            </w:pPr>
          </w:p>
        </w:tc>
        <w:tc>
          <w:tcPr>
            <w:tcW w:w="1416" w:type="dxa"/>
            <w:vMerge/>
          </w:tcPr>
          <w:p w:rsidR="00384921" w:rsidRDefault="00384921">
            <w:pPr>
              <w:pStyle w:val="ConsPlusNormal"/>
            </w:pPr>
          </w:p>
        </w:tc>
        <w:tc>
          <w:tcPr>
            <w:tcW w:w="794" w:type="dxa"/>
          </w:tcPr>
          <w:p w:rsidR="00384921" w:rsidRDefault="00384921">
            <w:pPr>
              <w:pStyle w:val="ConsPlusNormal"/>
              <w:jc w:val="center"/>
            </w:pPr>
            <w:r>
              <w:t>жилых районов</w:t>
            </w:r>
          </w:p>
        </w:tc>
        <w:tc>
          <w:tcPr>
            <w:tcW w:w="1242" w:type="dxa"/>
          </w:tcPr>
          <w:p w:rsidR="00384921" w:rsidRDefault="00384921">
            <w:pPr>
              <w:pStyle w:val="ConsPlusNormal"/>
              <w:jc w:val="center"/>
            </w:pPr>
            <w:r>
              <w:t>для г. Астрахани - 6</w:t>
            </w:r>
          </w:p>
        </w:tc>
        <w:tc>
          <w:tcPr>
            <w:tcW w:w="729" w:type="dxa"/>
          </w:tcPr>
          <w:p w:rsidR="00384921" w:rsidRDefault="00384921">
            <w:pPr>
              <w:pStyle w:val="ConsPlusNormal"/>
              <w:jc w:val="center"/>
            </w:pPr>
            <w:r>
              <w:t>-</w:t>
            </w:r>
          </w:p>
        </w:tc>
        <w:tc>
          <w:tcPr>
            <w:tcW w:w="1682" w:type="dxa"/>
          </w:tcPr>
          <w:p w:rsidR="00384921" w:rsidRDefault="00384921">
            <w:pPr>
              <w:pStyle w:val="ConsPlusNormal"/>
              <w:jc w:val="center"/>
            </w:pPr>
            <w:r>
              <w:t>-</w:t>
            </w:r>
          </w:p>
        </w:tc>
        <w:tc>
          <w:tcPr>
            <w:tcW w:w="708" w:type="dxa"/>
          </w:tcPr>
          <w:p w:rsidR="00384921" w:rsidRDefault="00384921">
            <w:pPr>
              <w:pStyle w:val="ConsPlusNormal"/>
              <w:jc w:val="center"/>
            </w:pPr>
            <w:r>
              <w:t>-</w:t>
            </w:r>
          </w:p>
        </w:tc>
      </w:tr>
      <w:tr w:rsidR="00384921">
        <w:tc>
          <w:tcPr>
            <w:tcW w:w="1414" w:type="dxa"/>
            <w:vMerge/>
          </w:tcPr>
          <w:p w:rsidR="00384921" w:rsidRDefault="00384921">
            <w:pPr>
              <w:pStyle w:val="ConsPlusNormal"/>
            </w:pPr>
          </w:p>
        </w:tc>
        <w:tc>
          <w:tcPr>
            <w:tcW w:w="1757" w:type="dxa"/>
          </w:tcPr>
          <w:p w:rsidR="00384921" w:rsidRDefault="00384921">
            <w:pPr>
              <w:pStyle w:val="ConsPlusNormal"/>
              <w:jc w:val="center"/>
            </w:pPr>
            <w:r>
              <w:t xml:space="preserve">Расчетный показатель максимально допустимого уровня территориальной </w:t>
            </w:r>
            <w:r>
              <w:lastRenderedPageBreak/>
              <w:t>доступности</w:t>
            </w:r>
          </w:p>
        </w:tc>
        <w:tc>
          <w:tcPr>
            <w:tcW w:w="2210" w:type="dxa"/>
            <w:gridSpan w:val="2"/>
          </w:tcPr>
          <w:p w:rsidR="00384921" w:rsidRDefault="00384921">
            <w:pPr>
              <w:pStyle w:val="ConsPlusNormal"/>
              <w:jc w:val="center"/>
            </w:pPr>
            <w:r>
              <w:lastRenderedPageBreak/>
              <w:t>Транспортная доступность, мин.</w:t>
            </w:r>
          </w:p>
        </w:tc>
        <w:tc>
          <w:tcPr>
            <w:tcW w:w="1242" w:type="dxa"/>
          </w:tcPr>
          <w:p w:rsidR="00384921" w:rsidRDefault="00384921">
            <w:pPr>
              <w:pStyle w:val="ConsPlusNormal"/>
              <w:jc w:val="center"/>
            </w:pPr>
            <w:r>
              <w:t>30</w:t>
            </w:r>
          </w:p>
        </w:tc>
        <w:tc>
          <w:tcPr>
            <w:tcW w:w="729" w:type="dxa"/>
          </w:tcPr>
          <w:p w:rsidR="00384921" w:rsidRDefault="00384921">
            <w:pPr>
              <w:pStyle w:val="ConsPlusNormal"/>
              <w:jc w:val="center"/>
            </w:pPr>
            <w:r>
              <w:t>-</w:t>
            </w:r>
          </w:p>
        </w:tc>
        <w:tc>
          <w:tcPr>
            <w:tcW w:w="1682" w:type="dxa"/>
          </w:tcPr>
          <w:p w:rsidR="00384921" w:rsidRDefault="00384921">
            <w:pPr>
              <w:pStyle w:val="ConsPlusNormal"/>
              <w:jc w:val="center"/>
            </w:pPr>
            <w:r>
              <w:t>30</w:t>
            </w:r>
          </w:p>
        </w:tc>
        <w:tc>
          <w:tcPr>
            <w:tcW w:w="708" w:type="dxa"/>
          </w:tcPr>
          <w:p w:rsidR="00384921" w:rsidRDefault="00384921">
            <w:pPr>
              <w:pStyle w:val="ConsPlusNormal"/>
              <w:jc w:val="center"/>
            </w:pPr>
            <w:r>
              <w:t>20</w:t>
            </w:r>
          </w:p>
        </w:tc>
      </w:tr>
    </w:tbl>
    <w:p w:rsidR="00384921" w:rsidRDefault="00384921">
      <w:pPr>
        <w:pStyle w:val="ConsPlusNormal"/>
        <w:sectPr w:rsidR="00384921">
          <w:pgSz w:w="16838" w:h="11905" w:orient="landscape"/>
          <w:pgMar w:top="1701" w:right="1134" w:bottom="850" w:left="1134" w:header="0" w:footer="0" w:gutter="0"/>
          <w:cols w:space="720"/>
          <w:titlePg/>
        </w:sectPr>
      </w:pPr>
    </w:p>
    <w:p w:rsidR="00384921" w:rsidRDefault="00384921">
      <w:pPr>
        <w:pStyle w:val="ConsPlusNormal"/>
        <w:jc w:val="both"/>
      </w:pPr>
    </w:p>
    <w:p w:rsidR="00384921" w:rsidRDefault="00384921">
      <w:pPr>
        <w:pStyle w:val="ConsPlusNormal"/>
        <w:ind w:firstLine="540"/>
        <w:jc w:val="both"/>
      </w:pPr>
      <w:r>
        <w:t>1.2.9. Объекты местного значения в области торговли принимаются в соответствии с таблицей 19.</w:t>
      </w:r>
    </w:p>
    <w:p w:rsidR="00384921" w:rsidRDefault="00384921">
      <w:pPr>
        <w:pStyle w:val="ConsPlusNormal"/>
        <w:jc w:val="both"/>
      </w:pPr>
    </w:p>
    <w:p w:rsidR="00384921" w:rsidRDefault="00384921">
      <w:pPr>
        <w:pStyle w:val="ConsPlusNormal"/>
        <w:jc w:val="right"/>
        <w:outlineLvl w:val="2"/>
      </w:pPr>
      <w:r>
        <w:t>Таблица 19</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52"/>
        <w:gridCol w:w="1573"/>
        <w:gridCol w:w="1110"/>
        <w:gridCol w:w="1531"/>
        <w:gridCol w:w="1361"/>
        <w:gridCol w:w="768"/>
        <w:gridCol w:w="636"/>
        <w:gridCol w:w="704"/>
      </w:tblGrid>
      <w:tr w:rsidR="00384921">
        <w:tc>
          <w:tcPr>
            <w:tcW w:w="1352" w:type="dxa"/>
            <w:vMerge w:val="restart"/>
          </w:tcPr>
          <w:p w:rsidR="00384921" w:rsidRDefault="00384921">
            <w:pPr>
              <w:pStyle w:val="ConsPlusNormal"/>
              <w:jc w:val="center"/>
            </w:pPr>
            <w:r>
              <w:t>Наименование вида объекта</w:t>
            </w:r>
          </w:p>
        </w:tc>
        <w:tc>
          <w:tcPr>
            <w:tcW w:w="1573" w:type="dxa"/>
            <w:vMerge w:val="restart"/>
          </w:tcPr>
          <w:p w:rsidR="00384921" w:rsidRDefault="00384921">
            <w:pPr>
              <w:pStyle w:val="ConsPlusNormal"/>
              <w:jc w:val="center"/>
            </w:pPr>
            <w:r>
              <w:t>Тип расчетного показателя</w:t>
            </w:r>
          </w:p>
        </w:tc>
        <w:tc>
          <w:tcPr>
            <w:tcW w:w="2641" w:type="dxa"/>
            <w:gridSpan w:val="2"/>
            <w:vMerge w:val="restart"/>
          </w:tcPr>
          <w:p w:rsidR="00384921" w:rsidRDefault="00384921">
            <w:pPr>
              <w:pStyle w:val="ConsPlusNormal"/>
              <w:jc w:val="center"/>
            </w:pPr>
            <w:r>
              <w:t>Наименование расчетного показателя, ед. изм.</w:t>
            </w:r>
          </w:p>
        </w:tc>
        <w:tc>
          <w:tcPr>
            <w:tcW w:w="3469" w:type="dxa"/>
            <w:gridSpan w:val="4"/>
          </w:tcPr>
          <w:p w:rsidR="00384921" w:rsidRDefault="00384921">
            <w:pPr>
              <w:pStyle w:val="ConsPlusNormal"/>
              <w:jc w:val="center"/>
            </w:pPr>
            <w:r>
              <w:t>Значение расчетного показателя</w:t>
            </w:r>
          </w:p>
        </w:tc>
      </w:tr>
      <w:tr w:rsidR="00384921">
        <w:tc>
          <w:tcPr>
            <w:tcW w:w="1352" w:type="dxa"/>
            <w:vMerge/>
          </w:tcPr>
          <w:p w:rsidR="00384921" w:rsidRDefault="00384921">
            <w:pPr>
              <w:pStyle w:val="ConsPlusNormal"/>
            </w:pPr>
          </w:p>
        </w:tc>
        <w:tc>
          <w:tcPr>
            <w:tcW w:w="1573" w:type="dxa"/>
            <w:vMerge/>
          </w:tcPr>
          <w:p w:rsidR="00384921" w:rsidRDefault="00384921">
            <w:pPr>
              <w:pStyle w:val="ConsPlusNormal"/>
            </w:pPr>
          </w:p>
        </w:tc>
        <w:tc>
          <w:tcPr>
            <w:tcW w:w="2641" w:type="dxa"/>
            <w:gridSpan w:val="2"/>
            <w:vMerge/>
          </w:tcPr>
          <w:p w:rsidR="00384921" w:rsidRDefault="00384921">
            <w:pPr>
              <w:pStyle w:val="ConsPlusNormal"/>
            </w:pPr>
          </w:p>
        </w:tc>
        <w:tc>
          <w:tcPr>
            <w:tcW w:w="1361" w:type="dxa"/>
          </w:tcPr>
          <w:p w:rsidR="00384921" w:rsidRDefault="00384921">
            <w:pPr>
              <w:pStyle w:val="ConsPlusNormal"/>
              <w:jc w:val="center"/>
            </w:pPr>
            <w:r>
              <w:t>городской округ</w:t>
            </w:r>
          </w:p>
        </w:tc>
        <w:tc>
          <w:tcPr>
            <w:tcW w:w="768" w:type="dxa"/>
          </w:tcPr>
          <w:p w:rsidR="00384921" w:rsidRDefault="00384921">
            <w:pPr>
              <w:pStyle w:val="ConsPlusNormal"/>
              <w:jc w:val="center"/>
            </w:pPr>
            <w:r>
              <w:t>муниципальный район</w:t>
            </w:r>
          </w:p>
        </w:tc>
        <w:tc>
          <w:tcPr>
            <w:tcW w:w="636" w:type="dxa"/>
          </w:tcPr>
          <w:p w:rsidR="00384921" w:rsidRDefault="00384921">
            <w:pPr>
              <w:pStyle w:val="ConsPlusNormal"/>
              <w:jc w:val="center"/>
            </w:pPr>
            <w:r>
              <w:t>городское поселение</w:t>
            </w:r>
          </w:p>
        </w:tc>
        <w:tc>
          <w:tcPr>
            <w:tcW w:w="704" w:type="dxa"/>
          </w:tcPr>
          <w:p w:rsidR="00384921" w:rsidRDefault="00384921">
            <w:pPr>
              <w:pStyle w:val="ConsPlusNormal"/>
              <w:jc w:val="center"/>
            </w:pPr>
            <w:r>
              <w:t>сельское поселение</w:t>
            </w:r>
          </w:p>
        </w:tc>
      </w:tr>
      <w:tr w:rsidR="00384921">
        <w:tc>
          <w:tcPr>
            <w:tcW w:w="1352" w:type="dxa"/>
            <w:vMerge w:val="restart"/>
          </w:tcPr>
          <w:p w:rsidR="00384921" w:rsidRDefault="00384921">
            <w:pPr>
              <w:pStyle w:val="ConsPlusNormal"/>
            </w:pPr>
            <w:r>
              <w:t>Стационарные торговые объекты</w:t>
            </w:r>
          </w:p>
        </w:tc>
        <w:tc>
          <w:tcPr>
            <w:tcW w:w="1573" w:type="dxa"/>
            <w:vMerge w:val="restart"/>
          </w:tcPr>
          <w:p w:rsidR="00384921" w:rsidRDefault="00384921">
            <w:pPr>
              <w:pStyle w:val="ConsPlusNormal"/>
              <w:jc w:val="center"/>
            </w:pPr>
            <w:r>
              <w:t>Расчетный показатель минимально допустимого уровня обеспеченности</w:t>
            </w:r>
          </w:p>
        </w:tc>
        <w:tc>
          <w:tcPr>
            <w:tcW w:w="1110" w:type="dxa"/>
            <w:vMerge w:val="restart"/>
          </w:tcPr>
          <w:p w:rsidR="00384921" w:rsidRDefault="00384921">
            <w:pPr>
              <w:pStyle w:val="ConsPlusNormal"/>
              <w:jc w:val="center"/>
            </w:pPr>
            <w:r>
              <w:t>Площадь, м</w:t>
            </w:r>
            <w:r>
              <w:rPr>
                <w:vertAlign w:val="superscript"/>
              </w:rPr>
              <w:t>2</w:t>
            </w:r>
            <w:r>
              <w:t>/1000 чел.</w:t>
            </w:r>
          </w:p>
        </w:tc>
        <w:tc>
          <w:tcPr>
            <w:tcW w:w="1531" w:type="dxa"/>
          </w:tcPr>
          <w:p w:rsidR="00384921" w:rsidRDefault="00384921">
            <w:pPr>
              <w:pStyle w:val="ConsPlusNormal"/>
              <w:jc w:val="center"/>
            </w:pPr>
            <w:r>
              <w:t>всего, в том числе</w:t>
            </w:r>
          </w:p>
        </w:tc>
        <w:tc>
          <w:tcPr>
            <w:tcW w:w="1361" w:type="dxa"/>
          </w:tcPr>
          <w:p w:rsidR="00384921" w:rsidRDefault="00384921">
            <w:pPr>
              <w:pStyle w:val="ConsPlusNormal"/>
              <w:jc w:val="center"/>
            </w:pPr>
            <w:r>
              <w:t>для г. Астрахани - 705; для г. Знаменска - 539</w:t>
            </w:r>
          </w:p>
        </w:tc>
        <w:tc>
          <w:tcPr>
            <w:tcW w:w="768" w:type="dxa"/>
          </w:tcPr>
          <w:p w:rsidR="00384921" w:rsidRDefault="00384921">
            <w:pPr>
              <w:pStyle w:val="ConsPlusNormal"/>
              <w:jc w:val="center"/>
            </w:pPr>
            <w:r>
              <w:t>475</w:t>
            </w:r>
          </w:p>
        </w:tc>
        <w:tc>
          <w:tcPr>
            <w:tcW w:w="636" w:type="dxa"/>
          </w:tcPr>
          <w:p w:rsidR="00384921" w:rsidRDefault="00384921">
            <w:pPr>
              <w:pStyle w:val="ConsPlusNormal"/>
              <w:jc w:val="center"/>
            </w:pPr>
            <w:r>
              <w:t>534</w:t>
            </w:r>
          </w:p>
        </w:tc>
        <w:tc>
          <w:tcPr>
            <w:tcW w:w="704" w:type="dxa"/>
          </w:tcPr>
          <w:p w:rsidR="00384921" w:rsidRDefault="00384921">
            <w:pPr>
              <w:pStyle w:val="ConsPlusNormal"/>
              <w:jc w:val="center"/>
            </w:pPr>
            <w:r>
              <w:t>475</w:t>
            </w:r>
          </w:p>
        </w:tc>
      </w:tr>
      <w:tr w:rsidR="00384921">
        <w:tc>
          <w:tcPr>
            <w:tcW w:w="1352" w:type="dxa"/>
            <w:vMerge/>
          </w:tcPr>
          <w:p w:rsidR="00384921" w:rsidRDefault="00384921">
            <w:pPr>
              <w:pStyle w:val="ConsPlusNormal"/>
            </w:pPr>
          </w:p>
        </w:tc>
        <w:tc>
          <w:tcPr>
            <w:tcW w:w="1573" w:type="dxa"/>
            <w:vMerge/>
          </w:tcPr>
          <w:p w:rsidR="00384921" w:rsidRDefault="00384921">
            <w:pPr>
              <w:pStyle w:val="ConsPlusNormal"/>
            </w:pPr>
          </w:p>
        </w:tc>
        <w:tc>
          <w:tcPr>
            <w:tcW w:w="1110" w:type="dxa"/>
            <w:vMerge/>
          </w:tcPr>
          <w:p w:rsidR="00384921" w:rsidRDefault="00384921">
            <w:pPr>
              <w:pStyle w:val="ConsPlusNormal"/>
            </w:pPr>
          </w:p>
        </w:tc>
        <w:tc>
          <w:tcPr>
            <w:tcW w:w="1531" w:type="dxa"/>
          </w:tcPr>
          <w:p w:rsidR="00384921" w:rsidRDefault="00384921">
            <w:pPr>
              <w:pStyle w:val="ConsPlusNormal"/>
              <w:jc w:val="center"/>
            </w:pPr>
            <w:r>
              <w:t>объектов, реализующих продовольственные товары</w:t>
            </w:r>
          </w:p>
        </w:tc>
        <w:tc>
          <w:tcPr>
            <w:tcW w:w="1361" w:type="dxa"/>
          </w:tcPr>
          <w:p w:rsidR="00384921" w:rsidRDefault="00384921">
            <w:pPr>
              <w:pStyle w:val="ConsPlusNormal"/>
              <w:jc w:val="center"/>
            </w:pPr>
            <w:r>
              <w:t>для г. Астрахани - 210; для г. Знаменска - 160</w:t>
            </w:r>
          </w:p>
        </w:tc>
        <w:tc>
          <w:tcPr>
            <w:tcW w:w="768" w:type="dxa"/>
          </w:tcPr>
          <w:p w:rsidR="00384921" w:rsidRDefault="00384921">
            <w:pPr>
              <w:pStyle w:val="ConsPlusNormal"/>
              <w:jc w:val="center"/>
            </w:pPr>
            <w:r>
              <w:t>142</w:t>
            </w:r>
          </w:p>
        </w:tc>
        <w:tc>
          <w:tcPr>
            <w:tcW w:w="636" w:type="dxa"/>
          </w:tcPr>
          <w:p w:rsidR="00384921" w:rsidRDefault="00384921">
            <w:pPr>
              <w:pStyle w:val="ConsPlusNormal"/>
              <w:jc w:val="center"/>
            </w:pPr>
            <w:r>
              <w:t>159</w:t>
            </w:r>
          </w:p>
        </w:tc>
        <w:tc>
          <w:tcPr>
            <w:tcW w:w="704" w:type="dxa"/>
          </w:tcPr>
          <w:p w:rsidR="00384921" w:rsidRDefault="00384921">
            <w:pPr>
              <w:pStyle w:val="ConsPlusNormal"/>
              <w:jc w:val="center"/>
            </w:pPr>
            <w:r>
              <w:t>142</w:t>
            </w:r>
          </w:p>
        </w:tc>
      </w:tr>
      <w:tr w:rsidR="00384921">
        <w:tc>
          <w:tcPr>
            <w:tcW w:w="1352" w:type="dxa"/>
            <w:vMerge/>
          </w:tcPr>
          <w:p w:rsidR="00384921" w:rsidRDefault="00384921">
            <w:pPr>
              <w:pStyle w:val="ConsPlusNormal"/>
            </w:pPr>
          </w:p>
        </w:tc>
        <w:tc>
          <w:tcPr>
            <w:tcW w:w="1573" w:type="dxa"/>
            <w:vMerge/>
          </w:tcPr>
          <w:p w:rsidR="00384921" w:rsidRDefault="00384921">
            <w:pPr>
              <w:pStyle w:val="ConsPlusNormal"/>
            </w:pPr>
          </w:p>
        </w:tc>
        <w:tc>
          <w:tcPr>
            <w:tcW w:w="1110" w:type="dxa"/>
            <w:vMerge/>
          </w:tcPr>
          <w:p w:rsidR="00384921" w:rsidRDefault="00384921">
            <w:pPr>
              <w:pStyle w:val="ConsPlusNormal"/>
            </w:pPr>
          </w:p>
        </w:tc>
        <w:tc>
          <w:tcPr>
            <w:tcW w:w="1531" w:type="dxa"/>
          </w:tcPr>
          <w:p w:rsidR="00384921" w:rsidRDefault="00384921">
            <w:pPr>
              <w:pStyle w:val="ConsPlusNormal"/>
              <w:jc w:val="center"/>
            </w:pPr>
            <w:r>
              <w:t>объектов, реализующих непродовольственные товары</w:t>
            </w:r>
          </w:p>
        </w:tc>
        <w:tc>
          <w:tcPr>
            <w:tcW w:w="1361" w:type="dxa"/>
          </w:tcPr>
          <w:p w:rsidR="00384921" w:rsidRDefault="00384921">
            <w:pPr>
              <w:pStyle w:val="ConsPlusNormal"/>
              <w:jc w:val="center"/>
            </w:pPr>
            <w:r>
              <w:t>для г. Астрахани - 495; для г. Знаменска - 379</w:t>
            </w:r>
          </w:p>
        </w:tc>
        <w:tc>
          <w:tcPr>
            <w:tcW w:w="768" w:type="dxa"/>
          </w:tcPr>
          <w:p w:rsidR="00384921" w:rsidRDefault="00384921">
            <w:pPr>
              <w:pStyle w:val="ConsPlusNormal"/>
              <w:jc w:val="center"/>
            </w:pPr>
            <w:r>
              <w:t>333</w:t>
            </w:r>
          </w:p>
        </w:tc>
        <w:tc>
          <w:tcPr>
            <w:tcW w:w="636" w:type="dxa"/>
          </w:tcPr>
          <w:p w:rsidR="00384921" w:rsidRDefault="00384921">
            <w:pPr>
              <w:pStyle w:val="ConsPlusNormal"/>
              <w:jc w:val="center"/>
            </w:pPr>
            <w:r>
              <w:t>375</w:t>
            </w:r>
          </w:p>
        </w:tc>
        <w:tc>
          <w:tcPr>
            <w:tcW w:w="704" w:type="dxa"/>
          </w:tcPr>
          <w:p w:rsidR="00384921" w:rsidRDefault="00384921">
            <w:pPr>
              <w:pStyle w:val="ConsPlusNormal"/>
              <w:jc w:val="center"/>
            </w:pPr>
            <w:r>
              <w:t>333</w:t>
            </w:r>
          </w:p>
        </w:tc>
      </w:tr>
      <w:tr w:rsidR="00384921">
        <w:tc>
          <w:tcPr>
            <w:tcW w:w="1352" w:type="dxa"/>
            <w:vMerge/>
          </w:tcPr>
          <w:p w:rsidR="00384921" w:rsidRDefault="00384921">
            <w:pPr>
              <w:pStyle w:val="ConsPlusNormal"/>
            </w:pPr>
          </w:p>
        </w:tc>
        <w:tc>
          <w:tcPr>
            <w:tcW w:w="1573"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641" w:type="dxa"/>
            <w:gridSpan w:val="2"/>
          </w:tcPr>
          <w:p w:rsidR="00384921" w:rsidRDefault="00384921">
            <w:pPr>
              <w:pStyle w:val="ConsPlusNormal"/>
              <w:jc w:val="center"/>
            </w:pPr>
            <w:r>
              <w:t>Транспортная доступность, мин.</w:t>
            </w:r>
          </w:p>
        </w:tc>
        <w:tc>
          <w:tcPr>
            <w:tcW w:w="3469" w:type="dxa"/>
            <w:gridSpan w:val="4"/>
          </w:tcPr>
          <w:p w:rsidR="00384921" w:rsidRDefault="00384921">
            <w:pPr>
              <w:pStyle w:val="ConsPlusNormal"/>
              <w:jc w:val="center"/>
            </w:pPr>
            <w:r>
              <w:t>Не нормируется</w:t>
            </w:r>
          </w:p>
        </w:tc>
      </w:tr>
      <w:tr w:rsidR="00384921">
        <w:tc>
          <w:tcPr>
            <w:tcW w:w="1352" w:type="dxa"/>
            <w:vMerge w:val="restart"/>
          </w:tcPr>
          <w:p w:rsidR="00384921" w:rsidRDefault="00384921">
            <w:pPr>
              <w:pStyle w:val="ConsPlusNormal"/>
            </w:pPr>
            <w:r>
              <w:t>Розничные рынки</w:t>
            </w:r>
          </w:p>
        </w:tc>
        <w:tc>
          <w:tcPr>
            <w:tcW w:w="1573" w:type="dxa"/>
          </w:tcPr>
          <w:p w:rsidR="00384921" w:rsidRDefault="00384921">
            <w:pPr>
              <w:pStyle w:val="ConsPlusNormal"/>
              <w:jc w:val="center"/>
            </w:pPr>
            <w:r>
              <w:t>Расчетный показатель минимально допустимого уровня обеспеченности</w:t>
            </w:r>
          </w:p>
        </w:tc>
        <w:tc>
          <w:tcPr>
            <w:tcW w:w="2641" w:type="dxa"/>
            <w:gridSpan w:val="2"/>
          </w:tcPr>
          <w:p w:rsidR="00384921" w:rsidRDefault="00384921">
            <w:pPr>
              <w:pStyle w:val="ConsPlusNormal"/>
              <w:jc w:val="center"/>
            </w:pPr>
            <w:r>
              <w:t>Количество торговых мест на 1000 чел.</w:t>
            </w:r>
          </w:p>
        </w:tc>
        <w:tc>
          <w:tcPr>
            <w:tcW w:w="1361" w:type="dxa"/>
          </w:tcPr>
          <w:p w:rsidR="00384921" w:rsidRDefault="00384921">
            <w:pPr>
              <w:pStyle w:val="ConsPlusNormal"/>
              <w:jc w:val="center"/>
            </w:pPr>
            <w:r>
              <w:t>для г. Астрахани - 2,33; для г. Знаменска - 2,6</w:t>
            </w:r>
          </w:p>
        </w:tc>
        <w:tc>
          <w:tcPr>
            <w:tcW w:w="768" w:type="dxa"/>
          </w:tcPr>
          <w:p w:rsidR="00384921" w:rsidRDefault="00384921">
            <w:pPr>
              <w:pStyle w:val="ConsPlusNormal"/>
              <w:jc w:val="center"/>
            </w:pPr>
            <w:r>
              <w:t>2,25</w:t>
            </w:r>
          </w:p>
        </w:tc>
        <w:tc>
          <w:tcPr>
            <w:tcW w:w="636" w:type="dxa"/>
          </w:tcPr>
          <w:p w:rsidR="00384921" w:rsidRDefault="00384921">
            <w:pPr>
              <w:pStyle w:val="ConsPlusNormal"/>
              <w:jc w:val="center"/>
            </w:pPr>
            <w:r>
              <w:t>2,26</w:t>
            </w:r>
          </w:p>
        </w:tc>
        <w:tc>
          <w:tcPr>
            <w:tcW w:w="704" w:type="dxa"/>
          </w:tcPr>
          <w:p w:rsidR="00384921" w:rsidRDefault="00384921">
            <w:pPr>
              <w:pStyle w:val="ConsPlusNormal"/>
              <w:jc w:val="center"/>
            </w:pPr>
            <w:r>
              <w:t>2,25</w:t>
            </w:r>
          </w:p>
        </w:tc>
      </w:tr>
      <w:tr w:rsidR="00384921">
        <w:tc>
          <w:tcPr>
            <w:tcW w:w="1352" w:type="dxa"/>
            <w:vMerge/>
          </w:tcPr>
          <w:p w:rsidR="00384921" w:rsidRDefault="00384921">
            <w:pPr>
              <w:pStyle w:val="ConsPlusNormal"/>
            </w:pPr>
          </w:p>
        </w:tc>
        <w:tc>
          <w:tcPr>
            <w:tcW w:w="1573"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641" w:type="dxa"/>
            <w:gridSpan w:val="2"/>
          </w:tcPr>
          <w:p w:rsidR="00384921" w:rsidRDefault="00384921">
            <w:pPr>
              <w:pStyle w:val="ConsPlusNormal"/>
              <w:jc w:val="center"/>
            </w:pPr>
            <w:r>
              <w:t>Транспортная доступность, мин.</w:t>
            </w:r>
          </w:p>
        </w:tc>
        <w:tc>
          <w:tcPr>
            <w:tcW w:w="1361" w:type="dxa"/>
          </w:tcPr>
          <w:p w:rsidR="00384921" w:rsidRDefault="00384921">
            <w:pPr>
              <w:pStyle w:val="ConsPlusNormal"/>
              <w:jc w:val="center"/>
            </w:pPr>
            <w:r>
              <w:t>40</w:t>
            </w:r>
          </w:p>
        </w:tc>
        <w:tc>
          <w:tcPr>
            <w:tcW w:w="768" w:type="dxa"/>
          </w:tcPr>
          <w:p w:rsidR="00384921" w:rsidRDefault="00384921">
            <w:pPr>
              <w:pStyle w:val="ConsPlusNormal"/>
              <w:jc w:val="center"/>
            </w:pPr>
            <w:r>
              <w:t>60</w:t>
            </w:r>
          </w:p>
        </w:tc>
        <w:tc>
          <w:tcPr>
            <w:tcW w:w="636" w:type="dxa"/>
          </w:tcPr>
          <w:p w:rsidR="00384921" w:rsidRDefault="00384921">
            <w:pPr>
              <w:pStyle w:val="ConsPlusNormal"/>
              <w:jc w:val="center"/>
            </w:pPr>
            <w:r>
              <w:t>30</w:t>
            </w:r>
          </w:p>
        </w:tc>
        <w:tc>
          <w:tcPr>
            <w:tcW w:w="704" w:type="dxa"/>
          </w:tcPr>
          <w:p w:rsidR="00384921" w:rsidRDefault="00384921">
            <w:pPr>
              <w:pStyle w:val="ConsPlusNormal"/>
              <w:jc w:val="center"/>
            </w:pPr>
            <w:r>
              <w:t>30</w:t>
            </w:r>
          </w:p>
        </w:tc>
      </w:tr>
    </w:tbl>
    <w:p w:rsidR="00384921" w:rsidRDefault="00384921">
      <w:pPr>
        <w:pStyle w:val="ConsPlusNormal"/>
        <w:jc w:val="both"/>
      </w:pPr>
    </w:p>
    <w:p w:rsidR="00384921" w:rsidRDefault="00384921">
      <w:pPr>
        <w:pStyle w:val="ConsPlusNormal"/>
        <w:ind w:firstLine="540"/>
        <w:jc w:val="both"/>
      </w:pPr>
      <w:r>
        <w:t>1.2.10. Объекты местного значения в области деятельности органов местного самоуправления муниципальных образований Астраханской области принимаются в соответствии с таблицей 20.</w:t>
      </w:r>
    </w:p>
    <w:p w:rsidR="00384921" w:rsidRDefault="00384921">
      <w:pPr>
        <w:pStyle w:val="ConsPlusNormal"/>
        <w:jc w:val="both"/>
      </w:pPr>
    </w:p>
    <w:p w:rsidR="00384921" w:rsidRDefault="00384921">
      <w:pPr>
        <w:pStyle w:val="ConsPlusNormal"/>
        <w:jc w:val="right"/>
        <w:outlineLvl w:val="2"/>
      </w:pPr>
      <w:r>
        <w:t>Таблица 20</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2211"/>
        <w:gridCol w:w="1644"/>
        <w:gridCol w:w="794"/>
        <w:gridCol w:w="794"/>
        <w:gridCol w:w="794"/>
        <w:gridCol w:w="737"/>
      </w:tblGrid>
      <w:tr w:rsidR="00384921">
        <w:tc>
          <w:tcPr>
            <w:tcW w:w="2041" w:type="dxa"/>
            <w:vMerge w:val="restart"/>
          </w:tcPr>
          <w:p w:rsidR="00384921" w:rsidRDefault="00384921">
            <w:pPr>
              <w:pStyle w:val="ConsPlusNormal"/>
              <w:jc w:val="center"/>
            </w:pPr>
            <w:r>
              <w:lastRenderedPageBreak/>
              <w:t>Наименование вида объекта</w:t>
            </w:r>
          </w:p>
        </w:tc>
        <w:tc>
          <w:tcPr>
            <w:tcW w:w="2211" w:type="dxa"/>
            <w:vMerge w:val="restart"/>
          </w:tcPr>
          <w:p w:rsidR="00384921" w:rsidRDefault="00384921">
            <w:pPr>
              <w:pStyle w:val="ConsPlusNormal"/>
              <w:jc w:val="center"/>
            </w:pPr>
            <w:r>
              <w:t>Тип расчетного показателя</w:t>
            </w:r>
          </w:p>
        </w:tc>
        <w:tc>
          <w:tcPr>
            <w:tcW w:w="1644" w:type="dxa"/>
            <w:vMerge w:val="restart"/>
          </w:tcPr>
          <w:p w:rsidR="00384921" w:rsidRDefault="00384921">
            <w:pPr>
              <w:pStyle w:val="ConsPlusNormal"/>
              <w:jc w:val="center"/>
            </w:pPr>
            <w:r>
              <w:t>Наименование расчетного показателя, ед. изм.</w:t>
            </w:r>
          </w:p>
        </w:tc>
        <w:tc>
          <w:tcPr>
            <w:tcW w:w="3119" w:type="dxa"/>
            <w:gridSpan w:val="4"/>
          </w:tcPr>
          <w:p w:rsidR="00384921" w:rsidRDefault="00384921">
            <w:pPr>
              <w:pStyle w:val="ConsPlusNormal"/>
              <w:jc w:val="center"/>
            </w:pPr>
            <w:r>
              <w:t>Значение расчетного показателя</w:t>
            </w:r>
          </w:p>
        </w:tc>
      </w:tr>
      <w:tr w:rsidR="00384921">
        <w:tc>
          <w:tcPr>
            <w:tcW w:w="2041" w:type="dxa"/>
            <w:vMerge/>
          </w:tcPr>
          <w:p w:rsidR="00384921" w:rsidRDefault="00384921">
            <w:pPr>
              <w:pStyle w:val="ConsPlusNormal"/>
            </w:pPr>
          </w:p>
        </w:tc>
        <w:tc>
          <w:tcPr>
            <w:tcW w:w="2211" w:type="dxa"/>
            <w:vMerge/>
          </w:tcPr>
          <w:p w:rsidR="00384921" w:rsidRDefault="00384921">
            <w:pPr>
              <w:pStyle w:val="ConsPlusNormal"/>
            </w:pPr>
          </w:p>
        </w:tc>
        <w:tc>
          <w:tcPr>
            <w:tcW w:w="1644" w:type="dxa"/>
            <w:vMerge/>
          </w:tcPr>
          <w:p w:rsidR="00384921" w:rsidRDefault="00384921">
            <w:pPr>
              <w:pStyle w:val="ConsPlusNormal"/>
            </w:pPr>
          </w:p>
        </w:tc>
        <w:tc>
          <w:tcPr>
            <w:tcW w:w="794" w:type="dxa"/>
          </w:tcPr>
          <w:p w:rsidR="00384921" w:rsidRDefault="00384921">
            <w:pPr>
              <w:pStyle w:val="ConsPlusNormal"/>
              <w:jc w:val="center"/>
            </w:pPr>
            <w:r>
              <w:t>городской округ</w:t>
            </w:r>
          </w:p>
        </w:tc>
        <w:tc>
          <w:tcPr>
            <w:tcW w:w="794" w:type="dxa"/>
          </w:tcPr>
          <w:p w:rsidR="00384921" w:rsidRDefault="00384921">
            <w:pPr>
              <w:pStyle w:val="ConsPlusNormal"/>
              <w:jc w:val="center"/>
            </w:pPr>
            <w:r>
              <w:t>муниципальный район</w:t>
            </w:r>
          </w:p>
        </w:tc>
        <w:tc>
          <w:tcPr>
            <w:tcW w:w="794" w:type="dxa"/>
          </w:tcPr>
          <w:p w:rsidR="00384921" w:rsidRDefault="00384921">
            <w:pPr>
              <w:pStyle w:val="ConsPlusNormal"/>
              <w:jc w:val="center"/>
            </w:pPr>
            <w:r>
              <w:t>городское поселение</w:t>
            </w:r>
          </w:p>
        </w:tc>
        <w:tc>
          <w:tcPr>
            <w:tcW w:w="737" w:type="dxa"/>
          </w:tcPr>
          <w:p w:rsidR="00384921" w:rsidRDefault="00384921">
            <w:pPr>
              <w:pStyle w:val="ConsPlusNormal"/>
              <w:jc w:val="center"/>
            </w:pPr>
            <w:r>
              <w:t>сельское поселение</w:t>
            </w:r>
          </w:p>
        </w:tc>
      </w:tr>
      <w:tr w:rsidR="00384921">
        <w:tc>
          <w:tcPr>
            <w:tcW w:w="2041" w:type="dxa"/>
            <w:vMerge w:val="restart"/>
          </w:tcPr>
          <w:p w:rsidR="00384921" w:rsidRDefault="00384921">
            <w:pPr>
              <w:pStyle w:val="ConsPlusNormal"/>
            </w:pPr>
            <w:r>
              <w:t>Административное здание</w:t>
            </w:r>
          </w:p>
        </w:tc>
        <w:tc>
          <w:tcPr>
            <w:tcW w:w="2211" w:type="dxa"/>
          </w:tcPr>
          <w:p w:rsidR="00384921" w:rsidRDefault="00384921">
            <w:pPr>
              <w:pStyle w:val="ConsPlusNormal"/>
              <w:jc w:val="center"/>
            </w:pPr>
            <w:r>
              <w:t>Расчетный показатель минимально допустимого уровня обеспеченности</w:t>
            </w:r>
          </w:p>
        </w:tc>
        <w:tc>
          <w:tcPr>
            <w:tcW w:w="1644" w:type="dxa"/>
          </w:tcPr>
          <w:p w:rsidR="00384921" w:rsidRDefault="00384921">
            <w:pPr>
              <w:pStyle w:val="ConsPlusNormal"/>
              <w:jc w:val="center"/>
            </w:pPr>
            <w:r>
              <w:t>Количество объектов</w:t>
            </w:r>
          </w:p>
        </w:tc>
        <w:tc>
          <w:tcPr>
            <w:tcW w:w="794" w:type="dxa"/>
          </w:tcPr>
          <w:p w:rsidR="00384921" w:rsidRDefault="00384921">
            <w:pPr>
              <w:pStyle w:val="ConsPlusNormal"/>
              <w:jc w:val="center"/>
            </w:pPr>
            <w:r>
              <w:t>1</w:t>
            </w:r>
          </w:p>
        </w:tc>
        <w:tc>
          <w:tcPr>
            <w:tcW w:w="794" w:type="dxa"/>
          </w:tcPr>
          <w:p w:rsidR="00384921" w:rsidRDefault="00384921">
            <w:pPr>
              <w:pStyle w:val="ConsPlusNormal"/>
              <w:jc w:val="center"/>
            </w:pPr>
            <w:r>
              <w:t>1</w:t>
            </w:r>
          </w:p>
        </w:tc>
        <w:tc>
          <w:tcPr>
            <w:tcW w:w="794" w:type="dxa"/>
          </w:tcPr>
          <w:p w:rsidR="00384921" w:rsidRDefault="00384921">
            <w:pPr>
              <w:pStyle w:val="ConsPlusNormal"/>
              <w:jc w:val="center"/>
            </w:pPr>
            <w:r>
              <w:t>1</w:t>
            </w:r>
          </w:p>
        </w:tc>
        <w:tc>
          <w:tcPr>
            <w:tcW w:w="737" w:type="dxa"/>
          </w:tcPr>
          <w:p w:rsidR="00384921" w:rsidRDefault="00384921">
            <w:pPr>
              <w:pStyle w:val="ConsPlusNormal"/>
              <w:jc w:val="center"/>
            </w:pPr>
            <w:r>
              <w:t>1</w:t>
            </w:r>
          </w:p>
        </w:tc>
      </w:tr>
      <w:tr w:rsidR="00384921">
        <w:tc>
          <w:tcPr>
            <w:tcW w:w="2041" w:type="dxa"/>
            <w:vMerge/>
          </w:tcPr>
          <w:p w:rsidR="00384921" w:rsidRDefault="00384921">
            <w:pPr>
              <w:pStyle w:val="ConsPlusNormal"/>
            </w:pPr>
          </w:p>
        </w:tc>
        <w:tc>
          <w:tcPr>
            <w:tcW w:w="221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644" w:type="dxa"/>
          </w:tcPr>
          <w:p w:rsidR="00384921" w:rsidRDefault="00384921">
            <w:pPr>
              <w:pStyle w:val="ConsPlusNormal"/>
              <w:jc w:val="center"/>
            </w:pPr>
            <w:r>
              <w:t>Транспортная доступность, мин.</w:t>
            </w:r>
          </w:p>
        </w:tc>
        <w:tc>
          <w:tcPr>
            <w:tcW w:w="794" w:type="dxa"/>
          </w:tcPr>
          <w:p w:rsidR="00384921" w:rsidRDefault="00384921">
            <w:pPr>
              <w:pStyle w:val="ConsPlusNormal"/>
              <w:jc w:val="center"/>
            </w:pPr>
            <w:r>
              <w:t>40</w:t>
            </w:r>
          </w:p>
        </w:tc>
        <w:tc>
          <w:tcPr>
            <w:tcW w:w="794" w:type="dxa"/>
          </w:tcPr>
          <w:p w:rsidR="00384921" w:rsidRDefault="00384921">
            <w:pPr>
              <w:pStyle w:val="ConsPlusNormal"/>
              <w:jc w:val="center"/>
            </w:pPr>
            <w:r>
              <w:t>60</w:t>
            </w:r>
          </w:p>
        </w:tc>
        <w:tc>
          <w:tcPr>
            <w:tcW w:w="794" w:type="dxa"/>
          </w:tcPr>
          <w:p w:rsidR="00384921" w:rsidRDefault="00384921">
            <w:pPr>
              <w:pStyle w:val="ConsPlusNormal"/>
              <w:jc w:val="center"/>
            </w:pPr>
            <w:r>
              <w:t>30</w:t>
            </w:r>
          </w:p>
        </w:tc>
        <w:tc>
          <w:tcPr>
            <w:tcW w:w="737" w:type="dxa"/>
          </w:tcPr>
          <w:p w:rsidR="00384921" w:rsidRDefault="00384921">
            <w:pPr>
              <w:pStyle w:val="ConsPlusNormal"/>
              <w:jc w:val="center"/>
            </w:pPr>
            <w:r>
              <w:t>30</w:t>
            </w:r>
          </w:p>
        </w:tc>
      </w:tr>
      <w:tr w:rsidR="00384921">
        <w:tc>
          <w:tcPr>
            <w:tcW w:w="2041" w:type="dxa"/>
            <w:vMerge w:val="restart"/>
          </w:tcPr>
          <w:p w:rsidR="00384921" w:rsidRDefault="00384921">
            <w:pPr>
              <w:pStyle w:val="ConsPlusNormal"/>
            </w:pPr>
            <w:r>
              <w:t>Отдел записи актов гражданского состояния (в том числе встроенные)</w:t>
            </w:r>
          </w:p>
        </w:tc>
        <w:tc>
          <w:tcPr>
            <w:tcW w:w="2211" w:type="dxa"/>
          </w:tcPr>
          <w:p w:rsidR="00384921" w:rsidRDefault="00384921">
            <w:pPr>
              <w:pStyle w:val="ConsPlusNormal"/>
              <w:jc w:val="center"/>
            </w:pPr>
            <w:r>
              <w:t>Расчетный показатель минимально допустимого уровня обеспеченности</w:t>
            </w:r>
          </w:p>
        </w:tc>
        <w:tc>
          <w:tcPr>
            <w:tcW w:w="1644" w:type="dxa"/>
          </w:tcPr>
          <w:p w:rsidR="00384921" w:rsidRDefault="00384921">
            <w:pPr>
              <w:pStyle w:val="ConsPlusNormal"/>
              <w:jc w:val="center"/>
            </w:pPr>
            <w:r>
              <w:t>Количество объектов</w:t>
            </w:r>
          </w:p>
        </w:tc>
        <w:tc>
          <w:tcPr>
            <w:tcW w:w="794" w:type="dxa"/>
          </w:tcPr>
          <w:p w:rsidR="00384921" w:rsidRDefault="00384921">
            <w:pPr>
              <w:pStyle w:val="ConsPlusNormal"/>
              <w:jc w:val="center"/>
            </w:pPr>
            <w:r>
              <w:t>1</w:t>
            </w:r>
          </w:p>
        </w:tc>
        <w:tc>
          <w:tcPr>
            <w:tcW w:w="794" w:type="dxa"/>
          </w:tcPr>
          <w:p w:rsidR="00384921" w:rsidRDefault="00384921">
            <w:pPr>
              <w:pStyle w:val="ConsPlusNormal"/>
              <w:jc w:val="center"/>
            </w:pPr>
            <w:r>
              <w:t>1</w:t>
            </w:r>
          </w:p>
        </w:tc>
        <w:tc>
          <w:tcPr>
            <w:tcW w:w="794" w:type="dxa"/>
          </w:tcPr>
          <w:p w:rsidR="00384921" w:rsidRDefault="00384921">
            <w:pPr>
              <w:pStyle w:val="ConsPlusNormal"/>
              <w:jc w:val="center"/>
            </w:pPr>
            <w:r>
              <w:t>-</w:t>
            </w:r>
          </w:p>
        </w:tc>
        <w:tc>
          <w:tcPr>
            <w:tcW w:w="737" w:type="dxa"/>
          </w:tcPr>
          <w:p w:rsidR="00384921" w:rsidRDefault="00384921">
            <w:pPr>
              <w:pStyle w:val="ConsPlusNormal"/>
              <w:jc w:val="center"/>
            </w:pPr>
            <w:r>
              <w:t>-</w:t>
            </w:r>
          </w:p>
        </w:tc>
      </w:tr>
      <w:tr w:rsidR="00384921">
        <w:tc>
          <w:tcPr>
            <w:tcW w:w="2041" w:type="dxa"/>
            <w:vMerge/>
          </w:tcPr>
          <w:p w:rsidR="00384921" w:rsidRDefault="00384921">
            <w:pPr>
              <w:pStyle w:val="ConsPlusNormal"/>
            </w:pPr>
          </w:p>
        </w:tc>
        <w:tc>
          <w:tcPr>
            <w:tcW w:w="221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644" w:type="dxa"/>
          </w:tcPr>
          <w:p w:rsidR="00384921" w:rsidRDefault="00384921">
            <w:pPr>
              <w:pStyle w:val="ConsPlusNormal"/>
              <w:jc w:val="center"/>
            </w:pPr>
            <w:r>
              <w:t>Транспортная доступность, мин.</w:t>
            </w:r>
          </w:p>
        </w:tc>
        <w:tc>
          <w:tcPr>
            <w:tcW w:w="794" w:type="dxa"/>
          </w:tcPr>
          <w:p w:rsidR="00384921" w:rsidRDefault="00384921">
            <w:pPr>
              <w:pStyle w:val="ConsPlusNormal"/>
              <w:jc w:val="center"/>
            </w:pPr>
            <w:r>
              <w:t>40</w:t>
            </w:r>
          </w:p>
        </w:tc>
        <w:tc>
          <w:tcPr>
            <w:tcW w:w="794" w:type="dxa"/>
          </w:tcPr>
          <w:p w:rsidR="00384921" w:rsidRDefault="00384921">
            <w:pPr>
              <w:pStyle w:val="ConsPlusNormal"/>
              <w:jc w:val="center"/>
            </w:pPr>
            <w:r>
              <w:t>60</w:t>
            </w:r>
          </w:p>
        </w:tc>
        <w:tc>
          <w:tcPr>
            <w:tcW w:w="794" w:type="dxa"/>
          </w:tcPr>
          <w:p w:rsidR="00384921" w:rsidRDefault="00384921">
            <w:pPr>
              <w:pStyle w:val="ConsPlusNormal"/>
              <w:jc w:val="center"/>
            </w:pPr>
            <w:r>
              <w:t>-</w:t>
            </w:r>
          </w:p>
        </w:tc>
        <w:tc>
          <w:tcPr>
            <w:tcW w:w="737" w:type="dxa"/>
          </w:tcPr>
          <w:p w:rsidR="00384921" w:rsidRDefault="00384921">
            <w:pPr>
              <w:pStyle w:val="ConsPlusNormal"/>
              <w:jc w:val="center"/>
            </w:pPr>
            <w:r>
              <w:t>-</w:t>
            </w:r>
          </w:p>
        </w:tc>
      </w:tr>
    </w:tbl>
    <w:p w:rsidR="00384921" w:rsidRDefault="00384921">
      <w:pPr>
        <w:pStyle w:val="ConsPlusNormal"/>
        <w:jc w:val="both"/>
      </w:pPr>
    </w:p>
    <w:p w:rsidR="00384921" w:rsidRDefault="00384921">
      <w:pPr>
        <w:pStyle w:val="ConsPlusTitle"/>
        <w:jc w:val="center"/>
        <w:outlineLvl w:val="1"/>
      </w:pPr>
      <w:r>
        <w:t>2. Материалы по обоснованию расчетных показателей</w:t>
      </w:r>
    </w:p>
    <w:p w:rsidR="00384921" w:rsidRDefault="00384921">
      <w:pPr>
        <w:pStyle w:val="ConsPlusTitle"/>
        <w:jc w:val="center"/>
      </w:pPr>
      <w:r>
        <w:t>и предельных значений расчетных показателей</w:t>
      </w:r>
    </w:p>
    <w:p w:rsidR="00384921" w:rsidRDefault="00384921">
      <w:pPr>
        <w:pStyle w:val="ConsPlusNormal"/>
        <w:jc w:val="both"/>
      </w:pPr>
    </w:p>
    <w:p w:rsidR="00384921" w:rsidRDefault="00384921">
      <w:pPr>
        <w:pStyle w:val="ConsPlusNormal"/>
        <w:ind w:firstLine="540"/>
        <w:jc w:val="both"/>
      </w:pPr>
      <w:r>
        <w:t>2.1. Результаты анализа административно-территориального устройства, природно-климатических и социально-демографических условий развития Астраханской области, влияющих на установление расчетных показателей и предельных значений расчетных показателей.</w:t>
      </w:r>
    </w:p>
    <w:p w:rsidR="00384921" w:rsidRDefault="00384921">
      <w:pPr>
        <w:pStyle w:val="ConsPlusNormal"/>
        <w:spacing w:before="200"/>
        <w:ind w:firstLine="540"/>
        <w:jc w:val="both"/>
      </w:pPr>
      <w:r>
        <w:t>2.1.1. Анализ административно-территориального устройства Астраханской области.</w:t>
      </w:r>
    </w:p>
    <w:p w:rsidR="00384921" w:rsidRDefault="00384921">
      <w:pPr>
        <w:pStyle w:val="ConsPlusNormal"/>
        <w:spacing w:before="200"/>
        <w:ind w:firstLine="540"/>
        <w:jc w:val="both"/>
      </w:pPr>
      <w:r>
        <w:t>Астраханская область - субъект Российской Федерации.</w:t>
      </w:r>
    </w:p>
    <w:p w:rsidR="00384921" w:rsidRDefault="00384921">
      <w:pPr>
        <w:pStyle w:val="ConsPlusNormal"/>
        <w:spacing w:before="200"/>
        <w:ind w:firstLine="540"/>
        <w:jc w:val="both"/>
      </w:pPr>
      <w:r>
        <w:t xml:space="preserve">Согласно </w:t>
      </w:r>
      <w:hyperlink r:id="rId21">
        <w:r>
          <w:rPr>
            <w:color w:val="0000FF"/>
          </w:rPr>
          <w:t>Закону</w:t>
        </w:r>
      </w:hyperlink>
      <w:r>
        <w:t xml:space="preserve"> Астраханской области от 04.10.2006 N 67/2006-ОЗ "Об административно-территориальном устройстве Астраханской области</w:t>
      </w:r>
      <w:proofErr w:type="gramStart"/>
      <w:r>
        <w:t>"</w:t>
      </w:r>
      <w:proofErr w:type="gramEnd"/>
      <w:r>
        <w:t xml:space="preserve"> Астраханская область включает следующие административно-территориальные единицы:</w:t>
      </w:r>
    </w:p>
    <w:p w:rsidR="00384921" w:rsidRDefault="00384921">
      <w:pPr>
        <w:pStyle w:val="ConsPlusNormal"/>
        <w:spacing w:before="200"/>
        <w:ind w:firstLine="540"/>
        <w:jc w:val="both"/>
      </w:pPr>
      <w:r>
        <w:t>- 1 город областного значения (г. Астрахань);</w:t>
      </w:r>
    </w:p>
    <w:p w:rsidR="00384921" w:rsidRDefault="00384921">
      <w:pPr>
        <w:pStyle w:val="ConsPlusNormal"/>
        <w:spacing w:before="200"/>
        <w:ind w:firstLine="540"/>
        <w:jc w:val="both"/>
      </w:pPr>
      <w:r>
        <w:t>- 1 закрытое административно-территориальное образование (ЗАТО Знаменск);</w:t>
      </w:r>
    </w:p>
    <w:p w:rsidR="00384921" w:rsidRDefault="00384921">
      <w:pPr>
        <w:pStyle w:val="ConsPlusNormal"/>
        <w:spacing w:before="200"/>
        <w:ind w:firstLine="540"/>
        <w:jc w:val="both"/>
      </w:pPr>
      <w:r>
        <w:t>- 11 районов.</w:t>
      </w:r>
    </w:p>
    <w:p w:rsidR="00384921" w:rsidRDefault="00384921">
      <w:pPr>
        <w:pStyle w:val="ConsPlusNormal"/>
        <w:spacing w:before="200"/>
        <w:ind w:firstLine="540"/>
        <w:jc w:val="both"/>
      </w:pPr>
      <w:r>
        <w:t>Административным центром Астраханской области является город Астрахань.</w:t>
      </w:r>
    </w:p>
    <w:p w:rsidR="00384921" w:rsidRDefault="00384921">
      <w:pPr>
        <w:pStyle w:val="ConsPlusNormal"/>
        <w:spacing w:before="200"/>
        <w:ind w:firstLine="540"/>
        <w:jc w:val="both"/>
      </w:pPr>
      <w:r>
        <w:t>Площадь Астраханской области составляет 48024 км</w:t>
      </w:r>
      <w:r>
        <w:rPr>
          <w:vertAlign w:val="superscript"/>
        </w:rPr>
        <w:t>2</w:t>
      </w:r>
      <w:r>
        <w:t>.</w:t>
      </w:r>
    </w:p>
    <w:p w:rsidR="00384921" w:rsidRDefault="00384921">
      <w:pPr>
        <w:pStyle w:val="ConsPlusNormal"/>
        <w:spacing w:before="200"/>
        <w:ind w:firstLine="540"/>
        <w:jc w:val="both"/>
      </w:pPr>
      <w:r>
        <w:t>Протяженность Астраханской области:</w:t>
      </w:r>
    </w:p>
    <w:p w:rsidR="00384921" w:rsidRDefault="00384921">
      <w:pPr>
        <w:pStyle w:val="ConsPlusNormal"/>
        <w:spacing w:before="200"/>
        <w:ind w:firstLine="540"/>
        <w:jc w:val="both"/>
      </w:pPr>
      <w:r>
        <w:t>- с запада на восток между Калмыкией и Казахстаном - 120 км;</w:t>
      </w:r>
    </w:p>
    <w:p w:rsidR="00384921" w:rsidRDefault="00384921">
      <w:pPr>
        <w:pStyle w:val="ConsPlusNormal"/>
        <w:spacing w:before="200"/>
        <w:ind w:firstLine="540"/>
        <w:jc w:val="both"/>
      </w:pPr>
      <w:r>
        <w:t>- с севера на юг вдоль Волги и Ахтубы до Каспия - 375 км.</w:t>
      </w:r>
    </w:p>
    <w:p w:rsidR="00384921" w:rsidRDefault="00384921">
      <w:pPr>
        <w:pStyle w:val="ConsPlusNormal"/>
        <w:spacing w:before="200"/>
        <w:ind w:firstLine="540"/>
        <w:jc w:val="both"/>
      </w:pPr>
      <w:r>
        <w:lastRenderedPageBreak/>
        <w:t xml:space="preserve">Согласно </w:t>
      </w:r>
      <w:hyperlink r:id="rId22">
        <w:r>
          <w:rPr>
            <w:color w:val="0000FF"/>
          </w:rPr>
          <w:t>Закону</w:t>
        </w:r>
      </w:hyperlink>
      <w:r>
        <w:t xml:space="preserve"> Астраханской области от 06.08.2004 N 43/2004-ОЗ "Об установлении границ муниципальных образований и наделении их статусом сельского, городского поселения, городского округа, муниципального района</w:t>
      </w:r>
      <w:proofErr w:type="gramStart"/>
      <w:r>
        <w:t>"</w:t>
      </w:r>
      <w:proofErr w:type="gramEnd"/>
      <w:r>
        <w:t xml:space="preserve"> в границах административно-территориальных единиц Астраханской области образовано 141 муниципальное образование:</w:t>
      </w:r>
    </w:p>
    <w:p w:rsidR="00384921" w:rsidRDefault="00384921">
      <w:pPr>
        <w:pStyle w:val="ConsPlusNormal"/>
        <w:jc w:val="both"/>
      </w:pPr>
      <w:r>
        <w:t xml:space="preserve">(в ред. </w:t>
      </w:r>
      <w:hyperlink r:id="rId23">
        <w:r>
          <w:rPr>
            <w:color w:val="0000FF"/>
          </w:rPr>
          <w:t>Постановления</w:t>
        </w:r>
      </w:hyperlink>
      <w:r>
        <w:t xml:space="preserve"> Правительства Астраханской области от 06.03.2019 N 68-П)</w:t>
      </w:r>
    </w:p>
    <w:p w:rsidR="00384921" w:rsidRDefault="00384921">
      <w:pPr>
        <w:pStyle w:val="ConsPlusNormal"/>
        <w:spacing w:before="200"/>
        <w:ind w:firstLine="540"/>
        <w:jc w:val="both"/>
      </w:pPr>
      <w:r>
        <w:t>- 2 городских округа;</w:t>
      </w:r>
    </w:p>
    <w:p w:rsidR="00384921" w:rsidRDefault="00384921">
      <w:pPr>
        <w:pStyle w:val="ConsPlusNormal"/>
        <w:spacing w:before="200"/>
        <w:ind w:firstLine="540"/>
        <w:jc w:val="both"/>
      </w:pPr>
      <w:r>
        <w:t>- 11 муниципальных районов;</w:t>
      </w:r>
    </w:p>
    <w:p w:rsidR="00384921" w:rsidRDefault="00384921">
      <w:pPr>
        <w:pStyle w:val="ConsPlusNormal"/>
        <w:spacing w:before="200"/>
        <w:ind w:firstLine="540"/>
        <w:jc w:val="both"/>
      </w:pPr>
      <w:r>
        <w:t>- 11 городских поселений;</w:t>
      </w:r>
    </w:p>
    <w:p w:rsidR="00384921" w:rsidRDefault="00384921">
      <w:pPr>
        <w:pStyle w:val="ConsPlusNormal"/>
        <w:spacing w:before="200"/>
        <w:ind w:firstLine="540"/>
        <w:jc w:val="both"/>
      </w:pPr>
      <w:r>
        <w:t>- 117 сельских поселений.</w:t>
      </w:r>
    </w:p>
    <w:p w:rsidR="00384921" w:rsidRDefault="00384921">
      <w:pPr>
        <w:pStyle w:val="ConsPlusNormal"/>
        <w:jc w:val="both"/>
      </w:pPr>
      <w:r>
        <w:t xml:space="preserve">(в ред. </w:t>
      </w:r>
      <w:hyperlink r:id="rId24">
        <w:r>
          <w:rPr>
            <w:color w:val="0000FF"/>
          </w:rPr>
          <w:t>Постановления</w:t>
        </w:r>
      </w:hyperlink>
      <w:r>
        <w:t xml:space="preserve"> Правительства Астраханской области от 06.03.2019 N 68-П)</w:t>
      </w:r>
    </w:p>
    <w:p w:rsidR="00384921" w:rsidRDefault="00384921">
      <w:pPr>
        <w:pStyle w:val="ConsPlusNormal"/>
        <w:spacing w:before="200"/>
        <w:ind w:firstLine="540"/>
        <w:jc w:val="both"/>
      </w:pPr>
      <w:r>
        <w:t>2.1.2. Анализ природно-климатических условий Астраханской области.</w:t>
      </w:r>
    </w:p>
    <w:p w:rsidR="00384921" w:rsidRDefault="00384921">
      <w:pPr>
        <w:pStyle w:val="ConsPlusNormal"/>
        <w:spacing w:before="200"/>
        <w:ind w:firstLine="540"/>
        <w:jc w:val="both"/>
      </w:pPr>
      <w:r>
        <w:t>Астраханская область расположена на юго-востоке Восточно-Европейской равнины в пределах Прикаспийской низменности, в умеренных широтах, в зоне пустынь и полупустынь, которые используются в основном как пастбища.</w:t>
      </w:r>
    </w:p>
    <w:p w:rsidR="00384921" w:rsidRDefault="00384921">
      <w:pPr>
        <w:pStyle w:val="ConsPlusNormal"/>
        <w:spacing w:before="200"/>
        <w:ind w:firstLine="540"/>
        <w:jc w:val="both"/>
      </w:pPr>
      <w:r>
        <w:t>Область узкой полосой протянулась по обе стороны от Волго-Ахтубинской поймы на расстоянии более 400 км. Заливаемые полыми водами на длительный период пространства дельты служат нерестилищем для важных промысловых рыб - осетра, севрюги, белуги и других.</w:t>
      </w:r>
    </w:p>
    <w:p w:rsidR="00384921" w:rsidRDefault="00384921">
      <w:pPr>
        <w:pStyle w:val="ConsPlusNormal"/>
        <w:spacing w:before="200"/>
        <w:ind w:firstLine="540"/>
        <w:jc w:val="both"/>
      </w:pPr>
      <w:r>
        <w:t>Основной ландшафт области представлен молого-волнистой пустынной равниной, осложненной огромными массивами бугров, песков, сухими ложбинами, озерами, карстовыми формами рельефа и др.</w:t>
      </w:r>
    </w:p>
    <w:p w:rsidR="00384921" w:rsidRDefault="00384921">
      <w:pPr>
        <w:pStyle w:val="ConsPlusNormal"/>
        <w:spacing w:before="200"/>
        <w:ind w:firstLine="540"/>
        <w:jc w:val="both"/>
      </w:pPr>
      <w:r>
        <w:t xml:space="preserve">Современная абсолютная отметка Каспийского моря располагается на уровне 27 м ниже уровня Мирового океана. К северу абсолютные отметки поверхности увеличиваются и в самой северной части области достигают плюс 15 - 20 м. Самой высокой точкой является гора Большое </w:t>
      </w:r>
      <w:proofErr w:type="spellStart"/>
      <w:r>
        <w:t>Богдо</w:t>
      </w:r>
      <w:proofErr w:type="spellEnd"/>
      <w:r>
        <w:t xml:space="preserve"> - 161,9 м, расположенная на северо-востоке области.</w:t>
      </w:r>
    </w:p>
    <w:p w:rsidR="00384921" w:rsidRDefault="00384921">
      <w:pPr>
        <w:pStyle w:val="ConsPlusNormal"/>
        <w:spacing w:before="200"/>
        <w:ind w:firstLine="540"/>
        <w:jc w:val="both"/>
      </w:pPr>
      <w:r>
        <w:t>Ландшафтная структура области представлена 8 ландшафтами. В полупустынной зоне сформировались Волго-</w:t>
      </w:r>
      <w:proofErr w:type="spellStart"/>
      <w:r>
        <w:t>Сарпинский</w:t>
      </w:r>
      <w:proofErr w:type="spellEnd"/>
      <w:r>
        <w:t xml:space="preserve"> и </w:t>
      </w:r>
      <w:proofErr w:type="spellStart"/>
      <w:r>
        <w:t>Баскунчакский</w:t>
      </w:r>
      <w:proofErr w:type="spellEnd"/>
      <w:r>
        <w:t xml:space="preserve"> ландшафты. Пустынная зона представлена Волжско-Уральским, Волжско-</w:t>
      </w:r>
      <w:proofErr w:type="spellStart"/>
      <w:r>
        <w:t>Приергенинским</w:t>
      </w:r>
      <w:proofErr w:type="spellEnd"/>
      <w:r>
        <w:t xml:space="preserve">, Западным и Восточным </w:t>
      </w:r>
      <w:proofErr w:type="spellStart"/>
      <w:r>
        <w:t>ильменно-бугровым</w:t>
      </w:r>
      <w:proofErr w:type="spellEnd"/>
      <w:r>
        <w:t xml:space="preserve"> ландшафтами. К </w:t>
      </w:r>
      <w:proofErr w:type="spellStart"/>
      <w:r>
        <w:t>внутризональным</w:t>
      </w:r>
      <w:proofErr w:type="spellEnd"/>
      <w:r>
        <w:t xml:space="preserve"> ландшафтам относится Волго-</w:t>
      </w:r>
      <w:proofErr w:type="spellStart"/>
      <w:r>
        <w:t>Ахтубинская</w:t>
      </w:r>
      <w:proofErr w:type="spellEnd"/>
      <w:r>
        <w:t xml:space="preserve"> пойма и дельта реки Волга. В каждом ландшафте выделяются несколько местностей с характерным для них набором урочищ.</w:t>
      </w:r>
    </w:p>
    <w:p w:rsidR="00384921" w:rsidRDefault="00384921">
      <w:pPr>
        <w:pStyle w:val="ConsPlusNormal"/>
        <w:spacing w:before="200"/>
        <w:ind w:firstLine="540"/>
        <w:jc w:val="both"/>
      </w:pPr>
      <w:r>
        <w:t>По данным почвенно-географического районирования России, территория Астраханской области отнесена к Прикаспийской провинции светло-каштановых и бурых полупустынных почв, солончаковых комплексов, песчаных массивов и пятен солончаков.</w:t>
      </w:r>
    </w:p>
    <w:p w:rsidR="00384921" w:rsidRDefault="00384921">
      <w:pPr>
        <w:pStyle w:val="ConsPlusNormal"/>
        <w:spacing w:before="200"/>
        <w:ind w:firstLine="540"/>
        <w:jc w:val="both"/>
      </w:pPr>
      <w:r>
        <w:t>Поверхностные воды Астраханской области представлены рекой Волгой с многочисленными водотоками (около 900 единиц), пресными и солеными водоемами (около 1000 единиц) и крупнейшим замкнутым водоемом планеты - Каспийским морем.</w:t>
      </w:r>
    </w:p>
    <w:p w:rsidR="00384921" w:rsidRDefault="00384921">
      <w:pPr>
        <w:pStyle w:val="ConsPlusNormal"/>
        <w:spacing w:before="200"/>
        <w:ind w:firstLine="540"/>
        <w:jc w:val="both"/>
      </w:pPr>
      <w:r>
        <w:t>Природные ресурсы: природный газ, соль, гипс. Запасы нефти можно оценить примерно в 300 млн т, глубина залегания - от 2 до 5 км.</w:t>
      </w:r>
    </w:p>
    <w:p w:rsidR="00384921" w:rsidRDefault="00384921">
      <w:pPr>
        <w:pStyle w:val="ConsPlusNormal"/>
        <w:spacing w:before="200"/>
        <w:ind w:firstLine="540"/>
        <w:jc w:val="both"/>
      </w:pPr>
      <w:r>
        <w:t>Современная фауна Астраханской области насчитывает свыше 9000 видов. Здесь обитают водные и наземные животные - обитатели степных, пустынных, полупустынных ландшафтов.</w:t>
      </w:r>
    </w:p>
    <w:p w:rsidR="00384921" w:rsidRDefault="00384921">
      <w:pPr>
        <w:pStyle w:val="ConsPlusNormal"/>
        <w:spacing w:before="200"/>
        <w:ind w:firstLine="540"/>
        <w:jc w:val="both"/>
      </w:pPr>
      <w:r>
        <w:t xml:space="preserve">Астраханская область во флористическом отношении входит в Афро-Азиатскую пустынную область и в Прикаспийский округ </w:t>
      </w:r>
      <w:proofErr w:type="spellStart"/>
      <w:proofErr w:type="gramStart"/>
      <w:r>
        <w:t>Арало</w:t>
      </w:r>
      <w:proofErr w:type="spellEnd"/>
      <w:r>
        <w:t>-Каспийской</w:t>
      </w:r>
      <w:proofErr w:type="gramEnd"/>
      <w:r>
        <w:t xml:space="preserve"> (</w:t>
      </w:r>
      <w:proofErr w:type="spellStart"/>
      <w:r>
        <w:t>Туранской</w:t>
      </w:r>
      <w:proofErr w:type="spellEnd"/>
      <w:r>
        <w:t>) провинции Ирано-</w:t>
      </w:r>
      <w:proofErr w:type="spellStart"/>
      <w:r>
        <w:t>Туранской</w:t>
      </w:r>
      <w:proofErr w:type="spellEnd"/>
      <w:r>
        <w:t xml:space="preserve"> области Голарктики. Для округа характерны прикаспийско-</w:t>
      </w:r>
      <w:proofErr w:type="spellStart"/>
      <w:r>
        <w:t>туранские</w:t>
      </w:r>
      <w:proofErr w:type="spellEnd"/>
      <w:r>
        <w:t xml:space="preserve"> </w:t>
      </w:r>
      <w:proofErr w:type="spellStart"/>
      <w:r>
        <w:t>циркумкаспийские</w:t>
      </w:r>
      <w:proofErr w:type="spellEnd"/>
      <w:r>
        <w:t xml:space="preserve"> виды и эндемики Северного </w:t>
      </w:r>
      <w:proofErr w:type="spellStart"/>
      <w:r>
        <w:t>Прикаспия</w:t>
      </w:r>
      <w:proofErr w:type="spellEnd"/>
      <w:r>
        <w:t>.</w:t>
      </w:r>
    </w:p>
    <w:p w:rsidR="00384921" w:rsidRDefault="00384921">
      <w:pPr>
        <w:pStyle w:val="ConsPlusNormal"/>
        <w:spacing w:before="200"/>
        <w:ind w:firstLine="540"/>
        <w:jc w:val="both"/>
      </w:pPr>
      <w:r>
        <w:t>2.1.3. Анализ социально-демографического состава и плотности населения муниципальных образований на территориях, расположенных в границах Астраханской области.</w:t>
      </w:r>
    </w:p>
    <w:p w:rsidR="00384921" w:rsidRDefault="00384921">
      <w:pPr>
        <w:pStyle w:val="ConsPlusNormal"/>
        <w:spacing w:before="200"/>
        <w:ind w:firstLine="540"/>
        <w:jc w:val="both"/>
      </w:pPr>
      <w:r>
        <w:t xml:space="preserve">По состоянию на 1 января 2017 года численность населения Астраханской области составляла по данным статистики 1018866 человек, в том числе численность городского населения </w:t>
      </w:r>
      <w:r>
        <w:lastRenderedPageBreak/>
        <w:t xml:space="preserve">- 677616 </w:t>
      </w:r>
      <w:proofErr w:type="gramStart"/>
      <w:r>
        <w:t>чел</w:t>
      </w:r>
      <w:proofErr w:type="gramEnd"/>
      <w:r>
        <w:t>, численность сельского населения - 341250 чел.</w:t>
      </w:r>
    </w:p>
    <w:p w:rsidR="00384921" w:rsidRDefault="00384921">
      <w:pPr>
        <w:pStyle w:val="ConsPlusNormal"/>
        <w:spacing w:before="200"/>
        <w:ind w:firstLine="540"/>
        <w:jc w:val="both"/>
      </w:pPr>
      <w:r>
        <w:t xml:space="preserve">Абзац утратил силу. - </w:t>
      </w:r>
      <w:hyperlink r:id="rId25">
        <w:r>
          <w:rPr>
            <w:color w:val="0000FF"/>
          </w:rPr>
          <w:t>Постановление</w:t>
        </w:r>
      </w:hyperlink>
      <w:r>
        <w:t xml:space="preserve"> Правительства Астраханской области от 06.03.2019 N 68-П.</w:t>
      </w:r>
    </w:p>
    <w:p w:rsidR="00384921" w:rsidRDefault="00384921">
      <w:pPr>
        <w:pStyle w:val="ConsPlusNormal"/>
        <w:jc w:val="both"/>
      </w:pPr>
    </w:p>
    <w:p w:rsidR="00384921" w:rsidRDefault="00384921">
      <w:pPr>
        <w:pStyle w:val="ConsPlusNormal"/>
        <w:jc w:val="right"/>
        <w:outlineLvl w:val="2"/>
      </w:pPr>
      <w:r>
        <w:t>Таблица 21</w:t>
      </w:r>
    </w:p>
    <w:p w:rsidR="00384921" w:rsidRDefault="00384921">
      <w:pPr>
        <w:pStyle w:val="ConsPlusNormal"/>
        <w:jc w:val="both"/>
      </w:pPr>
    </w:p>
    <w:p w:rsidR="00384921" w:rsidRDefault="00384921">
      <w:pPr>
        <w:pStyle w:val="ConsPlusNormal"/>
        <w:ind w:firstLine="540"/>
        <w:jc w:val="both"/>
      </w:pPr>
      <w:r>
        <w:t xml:space="preserve">Таблица утратила силу. - </w:t>
      </w:r>
      <w:hyperlink r:id="rId26">
        <w:r>
          <w:rPr>
            <w:color w:val="0000FF"/>
          </w:rPr>
          <w:t>Постановление</w:t>
        </w:r>
      </w:hyperlink>
      <w:r>
        <w:t xml:space="preserve"> Правительства Астраханской области от 06.03.2019 N 68-П.</w:t>
      </w:r>
    </w:p>
    <w:p w:rsidR="00384921" w:rsidRDefault="00384921">
      <w:pPr>
        <w:pStyle w:val="ConsPlusNormal"/>
        <w:ind w:firstLine="540"/>
        <w:jc w:val="both"/>
      </w:pPr>
    </w:p>
    <w:p w:rsidR="00384921" w:rsidRDefault="00384921">
      <w:pPr>
        <w:pStyle w:val="ConsPlusNormal"/>
        <w:ind w:firstLine="540"/>
        <w:jc w:val="both"/>
      </w:pPr>
      <w:r>
        <w:t>Соотношение сельского и городского населения составляет 66,5/33,5%, что говорит о средней степени урбанизации.</w:t>
      </w:r>
    </w:p>
    <w:p w:rsidR="00384921" w:rsidRDefault="00384921">
      <w:pPr>
        <w:pStyle w:val="ConsPlusNormal"/>
        <w:spacing w:before="200"/>
        <w:ind w:firstLine="540"/>
        <w:jc w:val="both"/>
      </w:pPr>
      <w:r>
        <w:t>Таким образом, около половины численности населения области - население городского округа Город Астрахань (52,3%). Доля населения районов в общей численности населения области варьируется от 1,9% (Черноярский муниципальный район) до 6,3% (Ахтубинский муниципальный район).</w:t>
      </w:r>
    </w:p>
    <w:p w:rsidR="00384921" w:rsidRDefault="00384921">
      <w:pPr>
        <w:pStyle w:val="ConsPlusNormal"/>
        <w:spacing w:before="200"/>
        <w:ind w:firstLine="540"/>
        <w:jc w:val="both"/>
      </w:pPr>
      <w:r>
        <w:t>Территория Астраханской области заселена неравномерно.</w:t>
      </w:r>
    </w:p>
    <w:p w:rsidR="00384921" w:rsidRDefault="00384921">
      <w:pPr>
        <w:pStyle w:val="ConsPlusNormal"/>
        <w:spacing w:before="200"/>
        <w:ind w:firstLine="540"/>
        <w:jc w:val="both"/>
      </w:pPr>
      <w:r>
        <w:t>Плотность населения городских округов и муниципальных районов Астраханской области по данным на 1 января 2017 года приведена в таблице 22.</w:t>
      </w:r>
    </w:p>
    <w:p w:rsidR="00384921" w:rsidRDefault="00384921">
      <w:pPr>
        <w:pStyle w:val="ConsPlusNormal"/>
        <w:jc w:val="both"/>
      </w:pPr>
    </w:p>
    <w:p w:rsidR="00384921" w:rsidRDefault="00384921">
      <w:pPr>
        <w:pStyle w:val="ConsPlusNormal"/>
        <w:jc w:val="right"/>
        <w:outlineLvl w:val="2"/>
      </w:pPr>
      <w:r>
        <w:t>Таблица 22</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40"/>
        <w:gridCol w:w="2494"/>
        <w:gridCol w:w="1590"/>
        <w:gridCol w:w="1417"/>
      </w:tblGrid>
      <w:tr w:rsidR="00384921">
        <w:tc>
          <w:tcPr>
            <w:tcW w:w="3540" w:type="dxa"/>
          </w:tcPr>
          <w:p w:rsidR="00384921" w:rsidRDefault="00384921">
            <w:pPr>
              <w:pStyle w:val="ConsPlusNormal"/>
              <w:jc w:val="center"/>
            </w:pPr>
            <w:r>
              <w:t>Муниципальное образование (городской округ, муниципальный район)</w:t>
            </w:r>
          </w:p>
        </w:tc>
        <w:tc>
          <w:tcPr>
            <w:tcW w:w="2494" w:type="dxa"/>
          </w:tcPr>
          <w:p w:rsidR="00384921" w:rsidRDefault="00384921">
            <w:pPr>
              <w:pStyle w:val="ConsPlusNormal"/>
              <w:jc w:val="center"/>
            </w:pPr>
            <w:r>
              <w:t>Численность населения муниципального района или городского округа, чел.</w:t>
            </w:r>
          </w:p>
        </w:tc>
        <w:tc>
          <w:tcPr>
            <w:tcW w:w="1590" w:type="dxa"/>
          </w:tcPr>
          <w:p w:rsidR="00384921" w:rsidRDefault="00384921">
            <w:pPr>
              <w:pStyle w:val="ConsPlusNormal"/>
              <w:jc w:val="center"/>
            </w:pPr>
            <w:r>
              <w:t>Площадь муниципального образования, км</w:t>
            </w:r>
            <w:r>
              <w:rPr>
                <w:vertAlign w:val="superscript"/>
              </w:rPr>
              <w:t>2</w:t>
            </w:r>
          </w:p>
        </w:tc>
        <w:tc>
          <w:tcPr>
            <w:tcW w:w="1417" w:type="dxa"/>
          </w:tcPr>
          <w:p w:rsidR="00384921" w:rsidRDefault="00384921">
            <w:pPr>
              <w:pStyle w:val="ConsPlusNormal"/>
              <w:jc w:val="center"/>
            </w:pPr>
            <w:r>
              <w:t>Плотность населения, чел./км</w:t>
            </w:r>
            <w:r>
              <w:rPr>
                <w:vertAlign w:val="superscript"/>
              </w:rPr>
              <w:t>2</w:t>
            </w:r>
          </w:p>
        </w:tc>
      </w:tr>
      <w:tr w:rsidR="00384921">
        <w:tc>
          <w:tcPr>
            <w:tcW w:w="3540" w:type="dxa"/>
          </w:tcPr>
          <w:p w:rsidR="00384921" w:rsidRDefault="00384921">
            <w:pPr>
              <w:pStyle w:val="ConsPlusNormal"/>
            </w:pPr>
            <w:r>
              <w:t>Городской округ Город Астрахань</w:t>
            </w:r>
          </w:p>
        </w:tc>
        <w:tc>
          <w:tcPr>
            <w:tcW w:w="2494" w:type="dxa"/>
          </w:tcPr>
          <w:p w:rsidR="00384921" w:rsidRDefault="00384921">
            <w:pPr>
              <w:pStyle w:val="ConsPlusNormal"/>
              <w:jc w:val="center"/>
            </w:pPr>
            <w:r>
              <w:t>532504</w:t>
            </w:r>
          </w:p>
        </w:tc>
        <w:tc>
          <w:tcPr>
            <w:tcW w:w="1590" w:type="dxa"/>
          </w:tcPr>
          <w:p w:rsidR="00384921" w:rsidRDefault="00384921">
            <w:pPr>
              <w:pStyle w:val="ConsPlusNormal"/>
              <w:jc w:val="center"/>
            </w:pPr>
            <w:r>
              <w:t>209</w:t>
            </w:r>
          </w:p>
        </w:tc>
        <w:tc>
          <w:tcPr>
            <w:tcW w:w="1417" w:type="dxa"/>
          </w:tcPr>
          <w:p w:rsidR="00384921" w:rsidRDefault="00384921">
            <w:pPr>
              <w:pStyle w:val="ConsPlusNormal"/>
              <w:jc w:val="center"/>
            </w:pPr>
            <w:r>
              <w:t>2548</w:t>
            </w:r>
          </w:p>
        </w:tc>
      </w:tr>
      <w:tr w:rsidR="00384921">
        <w:tc>
          <w:tcPr>
            <w:tcW w:w="3540" w:type="dxa"/>
          </w:tcPr>
          <w:p w:rsidR="00384921" w:rsidRDefault="00384921">
            <w:pPr>
              <w:pStyle w:val="ConsPlusNormal"/>
            </w:pPr>
            <w:r>
              <w:t>Городской округ Знаменск</w:t>
            </w:r>
          </w:p>
        </w:tc>
        <w:tc>
          <w:tcPr>
            <w:tcW w:w="2494" w:type="dxa"/>
          </w:tcPr>
          <w:p w:rsidR="00384921" w:rsidRDefault="00384921">
            <w:pPr>
              <w:pStyle w:val="ConsPlusNormal"/>
              <w:jc w:val="center"/>
            </w:pPr>
            <w:r>
              <w:t>26934</w:t>
            </w:r>
          </w:p>
        </w:tc>
        <w:tc>
          <w:tcPr>
            <w:tcW w:w="1590" w:type="dxa"/>
          </w:tcPr>
          <w:p w:rsidR="00384921" w:rsidRDefault="00384921">
            <w:pPr>
              <w:pStyle w:val="ConsPlusNormal"/>
              <w:jc w:val="center"/>
            </w:pPr>
            <w:r>
              <w:t>2010</w:t>
            </w:r>
          </w:p>
        </w:tc>
        <w:tc>
          <w:tcPr>
            <w:tcW w:w="1417" w:type="dxa"/>
          </w:tcPr>
          <w:p w:rsidR="00384921" w:rsidRDefault="00384921">
            <w:pPr>
              <w:pStyle w:val="ConsPlusNormal"/>
              <w:jc w:val="center"/>
            </w:pPr>
            <w:r>
              <w:t>13</w:t>
            </w:r>
          </w:p>
        </w:tc>
      </w:tr>
      <w:tr w:rsidR="00384921">
        <w:tc>
          <w:tcPr>
            <w:tcW w:w="3540" w:type="dxa"/>
          </w:tcPr>
          <w:p w:rsidR="00384921" w:rsidRDefault="00384921">
            <w:pPr>
              <w:pStyle w:val="ConsPlusNormal"/>
            </w:pPr>
            <w:r>
              <w:t>Муниципальный район Ахтубинский</w:t>
            </w:r>
          </w:p>
        </w:tc>
        <w:tc>
          <w:tcPr>
            <w:tcW w:w="2494" w:type="dxa"/>
          </w:tcPr>
          <w:p w:rsidR="00384921" w:rsidRDefault="00384921">
            <w:pPr>
              <w:pStyle w:val="ConsPlusNormal"/>
              <w:jc w:val="center"/>
            </w:pPr>
            <w:r>
              <w:t>64553</w:t>
            </w:r>
          </w:p>
        </w:tc>
        <w:tc>
          <w:tcPr>
            <w:tcW w:w="1590" w:type="dxa"/>
          </w:tcPr>
          <w:p w:rsidR="00384921" w:rsidRDefault="00384921">
            <w:pPr>
              <w:pStyle w:val="ConsPlusNormal"/>
              <w:jc w:val="center"/>
            </w:pPr>
            <w:r>
              <w:t>5800</w:t>
            </w:r>
          </w:p>
        </w:tc>
        <w:tc>
          <w:tcPr>
            <w:tcW w:w="1417" w:type="dxa"/>
          </w:tcPr>
          <w:p w:rsidR="00384921" w:rsidRDefault="00384921">
            <w:pPr>
              <w:pStyle w:val="ConsPlusNormal"/>
              <w:jc w:val="center"/>
            </w:pPr>
            <w:r>
              <w:t>11</w:t>
            </w:r>
          </w:p>
        </w:tc>
      </w:tr>
      <w:tr w:rsidR="00384921">
        <w:tc>
          <w:tcPr>
            <w:tcW w:w="3540" w:type="dxa"/>
          </w:tcPr>
          <w:p w:rsidR="00384921" w:rsidRDefault="00384921">
            <w:pPr>
              <w:pStyle w:val="ConsPlusNormal"/>
            </w:pPr>
            <w:r>
              <w:t>Муниципальный район Володарский</w:t>
            </w:r>
          </w:p>
        </w:tc>
        <w:tc>
          <w:tcPr>
            <w:tcW w:w="2494" w:type="dxa"/>
          </w:tcPr>
          <w:p w:rsidR="00384921" w:rsidRDefault="00384921">
            <w:pPr>
              <w:pStyle w:val="ConsPlusNormal"/>
              <w:jc w:val="center"/>
            </w:pPr>
            <w:r>
              <w:t>47494</w:t>
            </w:r>
          </w:p>
        </w:tc>
        <w:tc>
          <w:tcPr>
            <w:tcW w:w="1590" w:type="dxa"/>
          </w:tcPr>
          <w:p w:rsidR="00384921" w:rsidRDefault="00384921">
            <w:pPr>
              <w:pStyle w:val="ConsPlusNormal"/>
              <w:jc w:val="center"/>
            </w:pPr>
            <w:r>
              <w:t>4068</w:t>
            </w:r>
          </w:p>
        </w:tc>
        <w:tc>
          <w:tcPr>
            <w:tcW w:w="1417" w:type="dxa"/>
          </w:tcPr>
          <w:p w:rsidR="00384921" w:rsidRDefault="00384921">
            <w:pPr>
              <w:pStyle w:val="ConsPlusNormal"/>
              <w:jc w:val="center"/>
            </w:pPr>
            <w:r>
              <w:t>12</w:t>
            </w:r>
          </w:p>
        </w:tc>
      </w:tr>
      <w:tr w:rsidR="00384921">
        <w:tc>
          <w:tcPr>
            <w:tcW w:w="3540" w:type="dxa"/>
          </w:tcPr>
          <w:p w:rsidR="00384921" w:rsidRDefault="00384921">
            <w:pPr>
              <w:pStyle w:val="ConsPlusNormal"/>
            </w:pPr>
            <w:r>
              <w:t>Муниципальный район Енотаевский</w:t>
            </w:r>
          </w:p>
        </w:tc>
        <w:tc>
          <w:tcPr>
            <w:tcW w:w="2494" w:type="dxa"/>
          </w:tcPr>
          <w:p w:rsidR="00384921" w:rsidRDefault="00384921">
            <w:pPr>
              <w:pStyle w:val="ConsPlusNormal"/>
              <w:jc w:val="center"/>
            </w:pPr>
            <w:r>
              <w:t>25785</w:t>
            </w:r>
          </w:p>
        </w:tc>
        <w:tc>
          <w:tcPr>
            <w:tcW w:w="1590" w:type="dxa"/>
          </w:tcPr>
          <w:p w:rsidR="00384921" w:rsidRDefault="00384921">
            <w:pPr>
              <w:pStyle w:val="ConsPlusNormal"/>
              <w:jc w:val="center"/>
            </w:pPr>
            <w:r>
              <w:t>6297</w:t>
            </w:r>
          </w:p>
        </w:tc>
        <w:tc>
          <w:tcPr>
            <w:tcW w:w="1417" w:type="dxa"/>
          </w:tcPr>
          <w:p w:rsidR="00384921" w:rsidRDefault="00384921">
            <w:pPr>
              <w:pStyle w:val="ConsPlusNormal"/>
              <w:jc w:val="center"/>
            </w:pPr>
            <w:r>
              <w:t>4</w:t>
            </w:r>
          </w:p>
        </w:tc>
      </w:tr>
      <w:tr w:rsidR="00384921">
        <w:tc>
          <w:tcPr>
            <w:tcW w:w="3540" w:type="dxa"/>
          </w:tcPr>
          <w:p w:rsidR="00384921" w:rsidRDefault="00384921">
            <w:pPr>
              <w:pStyle w:val="ConsPlusNormal"/>
            </w:pPr>
            <w:r>
              <w:t>Муниципальный район Икрянинский</w:t>
            </w:r>
          </w:p>
        </w:tc>
        <w:tc>
          <w:tcPr>
            <w:tcW w:w="2494" w:type="dxa"/>
          </w:tcPr>
          <w:p w:rsidR="00384921" w:rsidRDefault="00384921">
            <w:pPr>
              <w:pStyle w:val="ConsPlusNormal"/>
              <w:jc w:val="center"/>
            </w:pPr>
            <w:r>
              <w:t>47633</w:t>
            </w:r>
          </w:p>
        </w:tc>
        <w:tc>
          <w:tcPr>
            <w:tcW w:w="1590" w:type="dxa"/>
          </w:tcPr>
          <w:p w:rsidR="00384921" w:rsidRDefault="00384921">
            <w:pPr>
              <w:pStyle w:val="ConsPlusNormal"/>
              <w:jc w:val="center"/>
            </w:pPr>
            <w:r>
              <w:t>1953</w:t>
            </w:r>
          </w:p>
        </w:tc>
        <w:tc>
          <w:tcPr>
            <w:tcW w:w="1417" w:type="dxa"/>
          </w:tcPr>
          <w:p w:rsidR="00384921" w:rsidRDefault="00384921">
            <w:pPr>
              <w:pStyle w:val="ConsPlusNormal"/>
              <w:jc w:val="center"/>
            </w:pPr>
            <w:r>
              <w:t>24</w:t>
            </w:r>
          </w:p>
        </w:tc>
      </w:tr>
      <w:tr w:rsidR="00384921">
        <w:tc>
          <w:tcPr>
            <w:tcW w:w="3540" w:type="dxa"/>
          </w:tcPr>
          <w:p w:rsidR="00384921" w:rsidRDefault="00384921">
            <w:pPr>
              <w:pStyle w:val="ConsPlusNormal"/>
            </w:pPr>
            <w:r>
              <w:t>Муниципальный район Камызякский</w:t>
            </w:r>
          </w:p>
        </w:tc>
        <w:tc>
          <w:tcPr>
            <w:tcW w:w="2494" w:type="dxa"/>
          </w:tcPr>
          <w:p w:rsidR="00384921" w:rsidRDefault="00384921">
            <w:pPr>
              <w:pStyle w:val="ConsPlusNormal"/>
              <w:jc w:val="center"/>
            </w:pPr>
            <w:r>
              <w:t>47562</w:t>
            </w:r>
          </w:p>
        </w:tc>
        <w:tc>
          <w:tcPr>
            <w:tcW w:w="1590" w:type="dxa"/>
          </w:tcPr>
          <w:p w:rsidR="00384921" w:rsidRDefault="00384921">
            <w:pPr>
              <w:pStyle w:val="ConsPlusNormal"/>
              <w:jc w:val="center"/>
            </w:pPr>
            <w:r>
              <w:t>3408</w:t>
            </w:r>
          </w:p>
        </w:tc>
        <w:tc>
          <w:tcPr>
            <w:tcW w:w="1417" w:type="dxa"/>
          </w:tcPr>
          <w:p w:rsidR="00384921" w:rsidRDefault="00384921">
            <w:pPr>
              <w:pStyle w:val="ConsPlusNormal"/>
              <w:jc w:val="center"/>
            </w:pPr>
            <w:r>
              <w:t>14</w:t>
            </w:r>
          </w:p>
        </w:tc>
      </w:tr>
      <w:tr w:rsidR="00384921">
        <w:tc>
          <w:tcPr>
            <w:tcW w:w="3540" w:type="dxa"/>
          </w:tcPr>
          <w:p w:rsidR="00384921" w:rsidRDefault="00384921">
            <w:pPr>
              <w:pStyle w:val="ConsPlusNormal"/>
            </w:pPr>
            <w:r>
              <w:t>Муниципальный район Красноярский</w:t>
            </w:r>
          </w:p>
        </w:tc>
        <w:tc>
          <w:tcPr>
            <w:tcW w:w="2494" w:type="dxa"/>
          </w:tcPr>
          <w:p w:rsidR="00384921" w:rsidRDefault="00384921">
            <w:pPr>
              <w:pStyle w:val="ConsPlusNormal"/>
              <w:jc w:val="center"/>
            </w:pPr>
            <w:r>
              <w:t>37311</w:t>
            </w:r>
          </w:p>
        </w:tc>
        <w:tc>
          <w:tcPr>
            <w:tcW w:w="1590" w:type="dxa"/>
          </w:tcPr>
          <w:p w:rsidR="00384921" w:rsidRDefault="00384921">
            <w:pPr>
              <w:pStyle w:val="ConsPlusNormal"/>
              <w:jc w:val="center"/>
            </w:pPr>
            <w:r>
              <w:t>5260</w:t>
            </w:r>
          </w:p>
        </w:tc>
        <w:tc>
          <w:tcPr>
            <w:tcW w:w="1417" w:type="dxa"/>
          </w:tcPr>
          <w:p w:rsidR="00384921" w:rsidRDefault="00384921">
            <w:pPr>
              <w:pStyle w:val="ConsPlusNormal"/>
              <w:jc w:val="center"/>
            </w:pPr>
            <w:r>
              <w:t>7</w:t>
            </w:r>
          </w:p>
        </w:tc>
      </w:tr>
      <w:tr w:rsidR="00384921">
        <w:tc>
          <w:tcPr>
            <w:tcW w:w="3540" w:type="dxa"/>
          </w:tcPr>
          <w:p w:rsidR="00384921" w:rsidRDefault="00384921">
            <w:pPr>
              <w:pStyle w:val="ConsPlusNormal"/>
            </w:pPr>
            <w:r>
              <w:t>Муниципальный район Лиманский</w:t>
            </w:r>
          </w:p>
        </w:tc>
        <w:tc>
          <w:tcPr>
            <w:tcW w:w="2494" w:type="dxa"/>
          </w:tcPr>
          <w:p w:rsidR="00384921" w:rsidRDefault="00384921">
            <w:pPr>
              <w:pStyle w:val="ConsPlusNormal"/>
              <w:jc w:val="center"/>
            </w:pPr>
            <w:r>
              <w:t>30718</w:t>
            </w:r>
          </w:p>
        </w:tc>
        <w:tc>
          <w:tcPr>
            <w:tcW w:w="1590" w:type="dxa"/>
          </w:tcPr>
          <w:p w:rsidR="00384921" w:rsidRDefault="00384921">
            <w:pPr>
              <w:pStyle w:val="ConsPlusNormal"/>
              <w:jc w:val="center"/>
            </w:pPr>
            <w:r>
              <w:t>5282</w:t>
            </w:r>
          </w:p>
        </w:tc>
        <w:tc>
          <w:tcPr>
            <w:tcW w:w="1417" w:type="dxa"/>
          </w:tcPr>
          <w:p w:rsidR="00384921" w:rsidRDefault="00384921">
            <w:pPr>
              <w:pStyle w:val="ConsPlusNormal"/>
              <w:jc w:val="center"/>
            </w:pPr>
            <w:r>
              <w:t>6</w:t>
            </w:r>
          </w:p>
        </w:tc>
      </w:tr>
      <w:tr w:rsidR="00384921">
        <w:tc>
          <w:tcPr>
            <w:tcW w:w="3540" w:type="dxa"/>
          </w:tcPr>
          <w:p w:rsidR="00384921" w:rsidRDefault="00384921">
            <w:pPr>
              <w:pStyle w:val="ConsPlusNormal"/>
            </w:pPr>
            <w:r>
              <w:t>Муниципальный район Наримановский</w:t>
            </w:r>
          </w:p>
        </w:tc>
        <w:tc>
          <w:tcPr>
            <w:tcW w:w="2494" w:type="dxa"/>
          </w:tcPr>
          <w:p w:rsidR="00384921" w:rsidRDefault="00384921">
            <w:pPr>
              <w:pStyle w:val="ConsPlusNormal"/>
              <w:jc w:val="center"/>
            </w:pPr>
            <w:r>
              <w:t>47951</w:t>
            </w:r>
          </w:p>
        </w:tc>
        <w:tc>
          <w:tcPr>
            <w:tcW w:w="1590" w:type="dxa"/>
          </w:tcPr>
          <w:p w:rsidR="00384921" w:rsidRDefault="00384921">
            <w:pPr>
              <w:pStyle w:val="ConsPlusNormal"/>
              <w:jc w:val="center"/>
            </w:pPr>
            <w:r>
              <w:t>6125</w:t>
            </w:r>
          </w:p>
        </w:tc>
        <w:tc>
          <w:tcPr>
            <w:tcW w:w="1417" w:type="dxa"/>
          </w:tcPr>
          <w:p w:rsidR="00384921" w:rsidRDefault="00384921">
            <w:pPr>
              <w:pStyle w:val="ConsPlusNormal"/>
              <w:jc w:val="center"/>
            </w:pPr>
            <w:r>
              <w:t>8</w:t>
            </w:r>
          </w:p>
        </w:tc>
      </w:tr>
      <w:tr w:rsidR="00384921">
        <w:tc>
          <w:tcPr>
            <w:tcW w:w="3540" w:type="dxa"/>
          </w:tcPr>
          <w:p w:rsidR="00384921" w:rsidRDefault="00384921">
            <w:pPr>
              <w:pStyle w:val="ConsPlusNormal"/>
            </w:pPr>
            <w:r>
              <w:t>Муниципальный район Приволжский</w:t>
            </w:r>
          </w:p>
        </w:tc>
        <w:tc>
          <w:tcPr>
            <w:tcW w:w="2494" w:type="dxa"/>
          </w:tcPr>
          <w:p w:rsidR="00384921" w:rsidRDefault="00384921">
            <w:pPr>
              <w:pStyle w:val="ConsPlusNormal"/>
              <w:jc w:val="center"/>
            </w:pPr>
            <w:r>
              <w:t>50308</w:t>
            </w:r>
          </w:p>
        </w:tc>
        <w:tc>
          <w:tcPr>
            <w:tcW w:w="1590" w:type="dxa"/>
          </w:tcPr>
          <w:p w:rsidR="00384921" w:rsidRDefault="00384921">
            <w:pPr>
              <w:pStyle w:val="ConsPlusNormal"/>
              <w:jc w:val="center"/>
            </w:pPr>
            <w:r>
              <w:t>840</w:t>
            </w:r>
          </w:p>
        </w:tc>
        <w:tc>
          <w:tcPr>
            <w:tcW w:w="1417" w:type="dxa"/>
          </w:tcPr>
          <w:p w:rsidR="00384921" w:rsidRDefault="00384921">
            <w:pPr>
              <w:pStyle w:val="ConsPlusNormal"/>
              <w:jc w:val="center"/>
            </w:pPr>
            <w:r>
              <w:t>60</w:t>
            </w:r>
          </w:p>
        </w:tc>
      </w:tr>
      <w:tr w:rsidR="00384921">
        <w:tc>
          <w:tcPr>
            <w:tcW w:w="3540" w:type="dxa"/>
          </w:tcPr>
          <w:p w:rsidR="00384921" w:rsidRDefault="00384921">
            <w:pPr>
              <w:pStyle w:val="ConsPlusNormal"/>
            </w:pPr>
            <w:r>
              <w:t>Муниципальный район Харабалинский</w:t>
            </w:r>
          </w:p>
        </w:tc>
        <w:tc>
          <w:tcPr>
            <w:tcW w:w="2494" w:type="dxa"/>
          </w:tcPr>
          <w:p w:rsidR="00384921" w:rsidRDefault="00384921">
            <w:pPr>
              <w:pStyle w:val="ConsPlusNormal"/>
              <w:jc w:val="center"/>
            </w:pPr>
            <w:r>
              <w:t>40764</w:t>
            </w:r>
          </w:p>
        </w:tc>
        <w:tc>
          <w:tcPr>
            <w:tcW w:w="1590" w:type="dxa"/>
          </w:tcPr>
          <w:p w:rsidR="00384921" w:rsidRDefault="00384921">
            <w:pPr>
              <w:pStyle w:val="ConsPlusNormal"/>
              <w:jc w:val="center"/>
            </w:pPr>
            <w:r>
              <w:t>7693</w:t>
            </w:r>
          </w:p>
        </w:tc>
        <w:tc>
          <w:tcPr>
            <w:tcW w:w="1417" w:type="dxa"/>
          </w:tcPr>
          <w:p w:rsidR="00384921" w:rsidRDefault="00384921">
            <w:pPr>
              <w:pStyle w:val="ConsPlusNormal"/>
              <w:jc w:val="center"/>
            </w:pPr>
            <w:r>
              <w:t>5</w:t>
            </w:r>
          </w:p>
        </w:tc>
      </w:tr>
      <w:tr w:rsidR="00384921">
        <w:tc>
          <w:tcPr>
            <w:tcW w:w="3540" w:type="dxa"/>
          </w:tcPr>
          <w:p w:rsidR="00384921" w:rsidRDefault="00384921">
            <w:pPr>
              <w:pStyle w:val="ConsPlusNormal"/>
            </w:pPr>
            <w:r>
              <w:t>Муниципальный район Черноярский</w:t>
            </w:r>
          </w:p>
        </w:tc>
        <w:tc>
          <w:tcPr>
            <w:tcW w:w="2494" w:type="dxa"/>
          </w:tcPr>
          <w:p w:rsidR="00384921" w:rsidRDefault="00384921">
            <w:pPr>
              <w:pStyle w:val="ConsPlusNormal"/>
              <w:jc w:val="center"/>
            </w:pPr>
            <w:r>
              <w:t>19349</w:t>
            </w:r>
          </w:p>
        </w:tc>
        <w:tc>
          <w:tcPr>
            <w:tcW w:w="1590" w:type="dxa"/>
          </w:tcPr>
          <w:p w:rsidR="00384921" w:rsidRDefault="00384921">
            <w:pPr>
              <w:pStyle w:val="ConsPlusNormal"/>
              <w:jc w:val="center"/>
            </w:pPr>
            <w:r>
              <w:t>4218</w:t>
            </w:r>
          </w:p>
        </w:tc>
        <w:tc>
          <w:tcPr>
            <w:tcW w:w="1417" w:type="dxa"/>
          </w:tcPr>
          <w:p w:rsidR="00384921" w:rsidRDefault="00384921">
            <w:pPr>
              <w:pStyle w:val="ConsPlusNormal"/>
              <w:jc w:val="center"/>
            </w:pPr>
            <w:r>
              <w:t>5</w:t>
            </w:r>
          </w:p>
        </w:tc>
      </w:tr>
    </w:tbl>
    <w:p w:rsidR="00384921" w:rsidRDefault="00384921">
      <w:pPr>
        <w:pStyle w:val="ConsPlusNormal"/>
        <w:jc w:val="both"/>
      </w:pPr>
    </w:p>
    <w:p w:rsidR="00384921" w:rsidRDefault="00384921">
      <w:pPr>
        <w:pStyle w:val="ConsPlusNormal"/>
        <w:ind w:firstLine="540"/>
        <w:jc w:val="both"/>
      </w:pPr>
      <w:r>
        <w:t>Наибольшая плотность населения в городском округе Город Астрахань (2548 чел./км</w:t>
      </w:r>
      <w:r>
        <w:rPr>
          <w:vertAlign w:val="superscript"/>
        </w:rPr>
        <w:t>2</w:t>
      </w:r>
      <w:r>
        <w:t>). Плотность остальных муниципальных образований низкая (от 4 чел./км</w:t>
      </w:r>
      <w:r>
        <w:rPr>
          <w:vertAlign w:val="superscript"/>
        </w:rPr>
        <w:t>2</w:t>
      </w:r>
      <w:r>
        <w:t xml:space="preserve"> до 60 чел./км</w:t>
      </w:r>
      <w:r>
        <w:rPr>
          <w:vertAlign w:val="superscript"/>
        </w:rPr>
        <w:t>2</w:t>
      </w:r>
      <w:r>
        <w:t>).</w:t>
      </w:r>
    </w:p>
    <w:p w:rsidR="00384921" w:rsidRDefault="00384921">
      <w:pPr>
        <w:pStyle w:val="ConsPlusNormal"/>
        <w:spacing w:before="200"/>
        <w:ind w:firstLine="540"/>
        <w:jc w:val="both"/>
      </w:pPr>
      <w:r>
        <w:lastRenderedPageBreak/>
        <w:t>2.2. Показатели уровня обеспеченности объектами регионального значения.</w:t>
      </w:r>
    </w:p>
    <w:p w:rsidR="00384921" w:rsidRDefault="00384921">
      <w:pPr>
        <w:pStyle w:val="ConsPlusNormal"/>
        <w:spacing w:before="200"/>
        <w:ind w:firstLine="540"/>
        <w:jc w:val="both"/>
      </w:pPr>
      <w:r>
        <w:t>2.23. Данный раздел содержит:</w:t>
      </w:r>
    </w:p>
    <w:p w:rsidR="00384921" w:rsidRDefault="00384921">
      <w:pPr>
        <w:pStyle w:val="ConsPlusNormal"/>
        <w:spacing w:before="200"/>
        <w:ind w:firstLine="540"/>
        <w:jc w:val="both"/>
      </w:pPr>
      <w:r>
        <w:t>- обоснование расчетных показателей минимально допустимого уровня обеспеченности объектами регионального значения;</w:t>
      </w:r>
    </w:p>
    <w:p w:rsidR="00384921" w:rsidRDefault="00384921">
      <w:pPr>
        <w:pStyle w:val="ConsPlusNormal"/>
        <w:spacing w:before="200"/>
        <w:ind w:firstLine="540"/>
        <w:jc w:val="both"/>
      </w:pPr>
      <w:r>
        <w:t>- обоснование расчетных показателей максимально допустимого уровня территориальной доступности объектов регионального значения для населения Астраханской области.</w:t>
      </w:r>
    </w:p>
    <w:p w:rsidR="00384921" w:rsidRDefault="00384921">
      <w:pPr>
        <w:pStyle w:val="ConsPlusNormal"/>
        <w:spacing w:before="200"/>
        <w:ind w:firstLine="540"/>
        <w:jc w:val="both"/>
      </w:pPr>
      <w:r>
        <w:t>2.2.1. Объекты регионального значения в области транспорта и автомобильных дорог регионального или межмуниципального значения.</w:t>
      </w:r>
    </w:p>
    <w:p w:rsidR="00384921" w:rsidRDefault="00384921">
      <w:pPr>
        <w:pStyle w:val="ConsPlusNormal"/>
        <w:spacing w:before="200"/>
        <w:ind w:firstLine="540"/>
        <w:jc w:val="both"/>
      </w:pPr>
      <w:r>
        <w:t>Обоснования расчетных показателей, устанавливаемых для объектов регионального значения в области транспорта и автомобильных дорог регионального или межмуниципального значения, приведены в таблице 23.</w:t>
      </w:r>
    </w:p>
    <w:p w:rsidR="00384921" w:rsidRDefault="00384921">
      <w:pPr>
        <w:pStyle w:val="ConsPlusNormal"/>
        <w:jc w:val="both"/>
      </w:pPr>
    </w:p>
    <w:p w:rsidR="00384921" w:rsidRDefault="00384921">
      <w:pPr>
        <w:pStyle w:val="ConsPlusNormal"/>
        <w:jc w:val="right"/>
        <w:outlineLvl w:val="2"/>
      </w:pPr>
      <w:r>
        <w:t>Таблица 23</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6"/>
        <w:gridCol w:w="2551"/>
        <w:gridCol w:w="5046"/>
      </w:tblGrid>
      <w:tr w:rsidR="00384921">
        <w:tc>
          <w:tcPr>
            <w:tcW w:w="1446" w:type="dxa"/>
          </w:tcPr>
          <w:p w:rsidR="00384921" w:rsidRDefault="00384921">
            <w:pPr>
              <w:pStyle w:val="ConsPlusNormal"/>
              <w:jc w:val="center"/>
            </w:pPr>
            <w:r>
              <w:t>Наименование вида объекта</w:t>
            </w:r>
          </w:p>
        </w:tc>
        <w:tc>
          <w:tcPr>
            <w:tcW w:w="2551" w:type="dxa"/>
          </w:tcPr>
          <w:p w:rsidR="00384921" w:rsidRDefault="00384921">
            <w:pPr>
              <w:pStyle w:val="ConsPlusNormal"/>
              <w:jc w:val="center"/>
            </w:pPr>
            <w:r>
              <w:t>Тип расчетного показателя</w:t>
            </w:r>
          </w:p>
        </w:tc>
        <w:tc>
          <w:tcPr>
            <w:tcW w:w="5046" w:type="dxa"/>
          </w:tcPr>
          <w:p w:rsidR="00384921" w:rsidRDefault="00384921">
            <w:pPr>
              <w:pStyle w:val="ConsPlusNormal"/>
              <w:jc w:val="center"/>
            </w:pPr>
            <w:r>
              <w:t>Обоснование расчетного показателя</w:t>
            </w:r>
          </w:p>
        </w:tc>
      </w:tr>
      <w:tr w:rsidR="00384921">
        <w:tc>
          <w:tcPr>
            <w:tcW w:w="1446" w:type="dxa"/>
            <w:vMerge w:val="restart"/>
          </w:tcPr>
          <w:p w:rsidR="00384921" w:rsidRDefault="00384921">
            <w:pPr>
              <w:pStyle w:val="ConsPlusNormal"/>
            </w:pPr>
            <w:r>
              <w:t>Аэропорт</w:t>
            </w:r>
          </w:p>
        </w:tc>
        <w:tc>
          <w:tcPr>
            <w:tcW w:w="2551" w:type="dxa"/>
          </w:tcPr>
          <w:p w:rsidR="00384921" w:rsidRDefault="00384921">
            <w:pPr>
              <w:pStyle w:val="ConsPlusNormal"/>
              <w:jc w:val="center"/>
            </w:pPr>
            <w:r>
              <w:t>Расчетный показатель минимально допустимого уровня обеспеченности</w:t>
            </w:r>
          </w:p>
        </w:tc>
        <w:tc>
          <w:tcPr>
            <w:tcW w:w="5046" w:type="dxa"/>
          </w:tcPr>
          <w:p w:rsidR="00384921" w:rsidRDefault="00384921">
            <w:pPr>
              <w:pStyle w:val="ConsPlusNormal"/>
              <w:jc w:val="both"/>
            </w:pPr>
            <w:r>
              <w:t>Не менее 1 объекта на область принято исходя из текущей обеспеченности региона объектами</w:t>
            </w:r>
          </w:p>
        </w:tc>
      </w:tr>
      <w:tr w:rsidR="00384921">
        <w:tc>
          <w:tcPr>
            <w:tcW w:w="1446" w:type="dxa"/>
            <w:vMerge/>
          </w:tcPr>
          <w:p w:rsidR="00384921" w:rsidRDefault="00384921">
            <w:pPr>
              <w:pStyle w:val="ConsPlusNormal"/>
            </w:pPr>
          </w:p>
        </w:tc>
        <w:tc>
          <w:tcPr>
            <w:tcW w:w="255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046" w:type="dxa"/>
          </w:tcPr>
          <w:p w:rsidR="00384921" w:rsidRDefault="00384921">
            <w:pPr>
              <w:pStyle w:val="ConsPlusNormal"/>
              <w:jc w:val="both"/>
            </w:pPr>
            <w:r>
              <w:t>Не нормируется</w:t>
            </w:r>
          </w:p>
        </w:tc>
      </w:tr>
      <w:tr w:rsidR="00384921">
        <w:tc>
          <w:tcPr>
            <w:tcW w:w="1446" w:type="dxa"/>
            <w:vMerge w:val="restart"/>
          </w:tcPr>
          <w:p w:rsidR="00384921" w:rsidRDefault="00384921">
            <w:pPr>
              <w:pStyle w:val="ConsPlusNormal"/>
            </w:pPr>
            <w:r>
              <w:t>Автовокзал регионального сообщения</w:t>
            </w:r>
          </w:p>
        </w:tc>
        <w:tc>
          <w:tcPr>
            <w:tcW w:w="2551" w:type="dxa"/>
          </w:tcPr>
          <w:p w:rsidR="00384921" w:rsidRDefault="00384921">
            <w:pPr>
              <w:pStyle w:val="ConsPlusNormal"/>
              <w:jc w:val="center"/>
            </w:pPr>
            <w:r>
              <w:t>Расчетный показатель минимально допустимого уровня обеспеченности</w:t>
            </w:r>
          </w:p>
        </w:tc>
        <w:tc>
          <w:tcPr>
            <w:tcW w:w="5046" w:type="dxa"/>
          </w:tcPr>
          <w:p w:rsidR="00384921" w:rsidRDefault="00384921">
            <w:pPr>
              <w:pStyle w:val="ConsPlusNormal"/>
              <w:jc w:val="both"/>
            </w:pPr>
            <w:r>
              <w:t>Не менее 1 объекта на область принято исходя из текущей обеспеченности региона объектами</w:t>
            </w:r>
          </w:p>
        </w:tc>
      </w:tr>
      <w:tr w:rsidR="00384921">
        <w:tc>
          <w:tcPr>
            <w:tcW w:w="1446" w:type="dxa"/>
            <w:vMerge/>
          </w:tcPr>
          <w:p w:rsidR="00384921" w:rsidRDefault="00384921">
            <w:pPr>
              <w:pStyle w:val="ConsPlusNormal"/>
            </w:pPr>
          </w:p>
        </w:tc>
        <w:tc>
          <w:tcPr>
            <w:tcW w:w="255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046" w:type="dxa"/>
          </w:tcPr>
          <w:p w:rsidR="00384921" w:rsidRDefault="00384921">
            <w:pPr>
              <w:pStyle w:val="ConsPlusNormal"/>
              <w:jc w:val="both"/>
            </w:pPr>
            <w:r>
              <w:t>Транспортная доступность в 4,5 ч. принята из максимально возможного времени преодоления пути к объекту пассажирами</w:t>
            </w:r>
          </w:p>
        </w:tc>
      </w:tr>
      <w:tr w:rsidR="00384921">
        <w:tc>
          <w:tcPr>
            <w:tcW w:w="1446" w:type="dxa"/>
            <w:vMerge w:val="restart"/>
          </w:tcPr>
          <w:p w:rsidR="00384921" w:rsidRDefault="00384921">
            <w:pPr>
              <w:pStyle w:val="ConsPlusNormal"/>
            </w:pPr>
            <w:r>
              <w:t>Автовокзал межмуниципального сообщения</w:t>
            </w:r>
          </w:p>
        </w:tc>
        <w:tc>
          <w:tcPr>
            <w:tcW w:w="2551" w:type="dxa"/>
          </w:tcPr>
          <w:p w:rsidR="00384921" w:rsidRDefault="00384921">
            <w:pPr>
              <w:pStyle w:val="ConsPlusNormal"/>
              <w:jc w:val="center"/>
            </w:pPr>
            <w:r>
              <w:t>Расчетный показатель минимально допустимого уровня обеспеченности</w:t>
            </w:r>
          </w:p>
        </w:tc>
        <w:tc>
          <w:tcPr>
            <w:tcW w:w="5046" w:type="dxa"/>
          </w:tcPr>
          <w:p w:rsidR="00384921" w:rsidRDefault="00384921">
            <w:pPr>
              <w:pStyle w:val="ConsPlusNormal"/>
              <w:jc w:val="both"/>
            </w:pPr>
            <w:r>
              <w:t>Не менее 1 объекта на муниципальный район, городской округ принято исходя из текущей обеспеченности региона объектами</w:t>
            </w:r>
          </w:p>
        </w:tc>
      </w:tr>
      <w:tr w:rsidR="00384921">
        <w:tc>
          <w:tcPr>
            <w:tcW w:w="1446" w:type="dxa"/>
            <w:vMerge/>
          </w:tcPr>
          <w:p w:rsidR="00384921" w:rsidRDefault="00384921">
            <w:pPr>
              <w:pStyle w:val="ConsPlusNormal"/>
            </w:pPr>
          </w:p>
        </w:tc>
        <w:tc>
          <w:tcPr>
            <w:tcW w:w="255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046" w:type="dxa"/>
          </w:tcPr>
          <w:p w:rsidR="00384921" w:rsidRDefault="00384921">
            <w:pPr>
              <w:pStyle w:val="ConsPlusNormal"/>
              <w:jc w:val="both"/>
            </w:pPr>
            <w:r>
              <w:t>Транспортная доступность в 1,5 ч. принята из максимально возможного времени преодоления пути к объекту пассажирами</w:t>
            </w:r>
          </w:p>
        </w:tc>
      </w:tr>
      <w:tr w:rsidR="00384921">
        <w:tc>
          <w:tcPr>
            <w:tcW w:w="1446" w:type="dxa"/>
            <w:vMerge w:val="restart"/>
          </w:tcPr>
          <w:p w:rsidR="00384921" w:rsidRDefault="00384921">
            <w:pPr>
              <w:pStyle w:val="ConsPlusNormal"/>
            </w:pPr>
            <w:r>
              <w:t>Автомобильные дороги общего пользования регионального и межмуниципального значения</w:t>
            </w:r>
          </w:p>
        </w:tc>
        <w:tc>
          <w:tcPr>
            <w:tcW w:w="2551" w:type="dxa"/>
          </w:tcPr>
          <w:p w:rsidR="00384921" w:rsidRDefault="00384921">
            <w:pPr>
              <w:pStyle w:val="ConsPlusNormal"/>
              <w:jc w:val="center"/>
            </w:pPr>
            <w:r>
              <w:t>Расчетный показатель минимально допустимого уровня обеспеченности</w:t>
            </w:r>
          </w:p>
        </w:tc>
        <w:tc>
          <w:tcPr>
            <w:tcW w:w="5046" w:type="dxa"/>
          </w:tcPr>
          <w:p w:rsidR="00384921" w:rsidRDefault="00384921">
            <w:pPr>
              <w:pStyle w:val="ConsPlusNormal"/>
              <w:jc w:val="both"/>
            </w:pPr>
            <w:r>
              <w:t>Плотность дорожной сети принята исходя из текущей обеспеченности региона.</w:t>
            </w:r>
          </w:p>
          <w:p w:rsidR="00384921" w:rsidRDefault="00384921">
            <w:pPr>
              <w:pStyle w:val="ConsPlusNormal"/>
              <w:jc w:val="both"/>
            </w:pPr>
            <w:r>
              <w:t>Расчет:</w:t>
            </w:r>
          </w:p>
          <w:p w:rsidR="00384921" w:rsidRDefault="00384921">
            <w:pPr>
              <w:pStyle w:val="ConsPlusNormal"/>
              <w:jc w:val="both"/>
            </w:pPr>
            <w:r>
              <w:t xml:space="preserve">Протяженность дорог общего пользования регионального и межмуниципального значения в соответствии с </w:t>
            </w:r>
            <w:hyperlink r:id="rId27">
              <w:r>
                <w:rPr>
                  <w:color w:val="0000FF"/>
                </w:rPr>
                <w:t>Постановлением</w:t>
              </w:r>
            </w:hyperlink>
            <w:r>
              <w:t xml:space="preserve"> Правительства Астраханской области от 02.12.2008 N 628-П "О перечне автомобильных дорог общего пользования регионального или межмуниципального значения Астраханской области" составляет 2208,006 км.</w:t>
            </w:r>
          </w:p>
          <w:p w:rsidR="00384921" w:rsidRDefault="00384921">
            <w:pPr>
              <w:pStyle w:val="ConsPlusNormal"/>
              <w:jc w:val="both"/>
            </w:pPr>
            <w:r>
              <w:lastRenderedPageBreak/>
              <w:t>Площадь Астраханской области: 49024 км</w:t>
            </w:r>
            <w:r>
              <w:rPr>
                <w:vertAlign w:val="superscript"/>
              </w:rPr>
              <w:t>2</w:t>
            </w:r>
            <w:r>
              <w:t>.</w:t>
            </w:r>
          </w:p>
          <w:p w:rsidR="00384921" w:rsidRDefault="00384921">
            <w:pPr>
              <w:pStyle w:val="ConsPlusNormal"/>
              <w:jc w:val="both"/>
            </w:pPr>
            <w:r>
              <w:t>Плотность дорожной сети:</w:t>
            </w:r>
          </w:p>
          <w:p w:rsidR="00384921" w:rsidRDefault="00384921">
            <w:pPr>
              <w:pStyle w:val="ConsPlusNormal"/>
              <w:jc w:val="both"/>
            </w:pPr>
            <w:r>
              <w:t>2208,006 / 49024 = 0,045 км/км</w:t>
            </w:r>
            <w:r>
              <w:rPr>
                <w:vertAlign w:val="superscript"/>
              </w:rPr>
              <w:t>2</w:t>
            </w:r>
          </w:p>
        </w:tc>
      </w:tr>
      <w:tr w:rsidR="00384921">
        <w:tc>
          <w:tcPr>
            <w:tcW w:w="1446" w:type="dxa"/>
            <w:vMerge/>
          </w:tcPr>
          <w:p w:rsidR="00384921" w:rsidRDefault="00384921">
            <w:pPr>
              <w:pStyle w:val="ConsPlusNormal"/>
            </w:pPr>
          </w:p>
        </w:tc>
        <w:tc>
          <w:tcPr>
            <w:tcW w:w="255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046" w:type="dxa"/>
          </w:tcPr>
          <w:p w:rsidR="00384921" w:rsidRDefault="00384921">
            <w:pPr>
              <w:pStyle w:val="ConsPlusNormal"/>
              <w:jc w:val="both"/>
            </w:pPr>
            <w:r>
              <w:t>Не нормируется</w:t>
            </w:r>
          </w:p>
        </w:tc>
      </w:tr>
    </w:tbl>
    <w:p w:rsidR="00384921" w:rsidRDefault="00384921">
      <w:pPr>
        <w:pStyle w:val="ConsPlusNormal"/>
        <w:jc w:val="both"/>
      </w:pPr>
    </w:p>
    <w:p w:rsidR="00384921" w:rsidRDefault="00384921">
      <w:pPr>
        <w:pStyle w:val="ConsPlusNormal"/>
        <w:ind w:firstLine="540"/>
        <w:jc w:val="both"/>
      </w:pPr>
      <w:r>
        <w:t>2.2.2. Объекты регионального значения в области предупреждения чрезвычайных ситуаций межмуниципального и регионального характера, стихийных бедствий, эпидемий и ликвидации их последствий.</w:t>
      </w:r>
    </w:p>
    <w:p w:rsidR="00384921" w:rsidRDefault="00384921">
      <w:pPr>
        <w:pStyle w:val="ConsPlusNormal"/>
        <w:spacing w:before="200"/>
        <w:ind w:firstLine="540"/>
        <w:jc w:val="both"/>
      </w:pPr>
      <w:r>
        <w:t xml:space="preserve">При подготовке документов территориального планирования для объектов регионального значения в области предупреждения чрезвычайных ситуаций для пожарной охраны необходимо руководствоваться Федеральным </w:t>
      </w:r>
      <w:hyperlink r:id="rId28">
        <w:r>
          <w:rPr>
            <w:color w:val="0000FF"/>
          </w:rPr>
          <w:t>законом</w:t>
        </w:r>
      </w:hyperlink>
      <w:r>
        <w:t xml:space="preserve"> от 22.07.2008 N 123-ФЗ "Технический регламент о требованиях пожарной безопасности".</w:t>
      </w:r>
    </w:p>
    <w:p w:rsidR="00384921" w:rsidRDefault="00384921">
      <w:pPr>
        <w:pStyle w:val="ConsPlusNormal"/>
        <w:spacing w:before="200"/>
        <w:ind w:firstLine="540"/>
        <w:jc w:val="both"/>
      </w:pPr>
      <w:r>
        <w:t>Расчетные показатели количества пожарных депо и пожарных автомобилей для городов и населенных пунктов следует принимать в соответствии с НПБ 101-95.</w:t>
      </w:r>
    </w:p>
    <w:p w:rsidR="00384921" w:rsidRDefault="00384921">
      <w:pPr>
        <w:pStyle w:val="ConsPlusNormal"/>
        <w:spacing w:before="200"/>
        <w:ind w:firstLine="540"/>
        <w:jc w:val="both"/>
      </w:pPr>
      <w:r>
        <w:t xml:space="preserve">Профессиональные аварийно-спасательные службы и аварийно-спасательные формирования Астраханской области,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создаются Правительством Астраханской области в соответствии с </w:t>
      </w:r>
      <w:hyperlink r:id="rId29">
        <w:r>
          <w:rPr>
            <w:color w:val="0000FF"/>
          </w:rPr>
          <w:t>Законом</w:t>
        </w:r>
      </w:hyperlink>
      <w:r>
        <w:t xml:space="preserve"> Астраханской области от 09.04.2007 N 22/2007-ОЗ "О профессиональных аварийно-спасательных службах, аварийно-спасательных формированиях и статусе спасателей".</w:t>
      </w:r>
    </w:p>
    <w:p w:rsidR="00384921" w:rsidRDefault="00384921">
      <w:pPr>
        <w:pStyle w:val="ConsPlusNormal"/>
        <w:jc w:val="both"/>
      </w:pPr>
      <w:r>
        <w:t xml:space="preserve">(в ред. </w:t>
      </w:r>
      <w:hyperlink r:id="rId30">
        <w:r>
          <w:rPr>
            <w:color w:val="0000FF"/>
          </w:rPr>
          <w:t>Постановления</w:t>
        </w:r>
      </w:hyperlink>
      <w:r>
        <w:t xml:space="preserve"> Правительства Астраханской области от 24.12.2018 N 555-П)</w:t>
      </w:r>
    </w:p>
    <w:p w:rsidR="00384921" w:rsidRDefault="00384921">
      <w:pPr>
        <w:pStyle w:val="ConsPlusNormal"/>
        <w:spacing w:before="200"/>
        <w:ind w:firstLine="540"/>
        <w:jc w:val="both"/>
      </w:pPr>
      <w:r>
        <w:t xml:space="preserve">Организация, состав сил и средств территориальной подсистемы Астраханской области единой государственной системы предупреждения и ликвидации чрезвычайных ситуаций, порядок ее деятельности, а также порядок определения руководителей ликвидации чрезвычайных ситуаций устанавливаются Правительством Астраханской области в соответствии с </w:t>
      </w:r>
      <w:hyperlink r:id="rId31">
        <w:r>
          <w:rPr>
            <w:color w:val="0000FF"/>
          </w:rPr>
          <w:t>Законом</w:t>
        </w:r>
      </w:hyperlink>
      <w:r>
        <w:t xml:space="preserve"> Астраханской области от 20.09.2006 N 60/2006-ОЗ "О защите населения и территории Астраханской области от чрезвычайных ситуаций межмуниципального и регионального характера".</w:t>
      </w:r>
    </w:p>
    <w:p w:rsidR="00384921" w:rsidRDefault="00384921">
      <w:pPr>
        <w:pStyle w:val="ConsPlusNormal"/>
        <w:spacing w:before="200"/>
        <w:ind w:firstLine="540"/>
        <w:jc w:val="both"/>
      </w:pPr>
      <w:r>
        <w:t>2.2.3. Объекты регионального значения в области образования.</w:t>
      </w:r>
    </w:p>
    <w:p w:rsidR="00384921" w:rsidRDefault="00384921">
      <w:pPr>
        <w:pStyle w:val="ConsPlusNormal"/>
        <w:spacing w:before="200"/>
        <w:ind w:firstLine="540"/>
        <w:jc w:val="both"/>
      </w:pPr>
      <w:r>
        <w:t>Обоснования расчетных показателей, устанавливаемых для объектов регионального значения в области образования, приведены в таблице 24.</w:t>
      </w:r>
    </w:p>
    <w:p w:rsidR="00384921" w:rsidRDefault="00384921">
      <w:pPr>
        <w:pStyle w:val="ConsPlusNormal"/>
        <w:jc w:val="both"/>
      </w:pPr>
    </w:p>
    <w:p w:rsidR="00384921" w:rsidRDefault="00384921">
      <w:pPr>
        <w:pStyle w:val="ConsPlusNormal"/>
        <w:jc w:val="right"/>
        <w:outlineLvl w:val="2"/>
      </w:pPr>
      <w:r>
        <w:t>Таблица 24</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810"/>
        <w:gridCol w:w="5046"/>
      </w:tblGrid>
      <w:tr w:rsidR="00384921">
        <w:tc>
          <w:tcPr>
            <w:tcW w:w="2154" w:type="dxa"/>
          </w:tcPr>
          <w:p w:rsidR="00384921" w:rsidRDefault="00384921">
            <w:pPr>
              <w:pStyle w:val="ConsPlusNormal"/>
              <w:jc w:val="center"/>
            </w:pPr>
            <w:r>
              <w:t>Наименование вида объекта</w:t>
            </w:r>
          </w:p>
        </w:tc>
        <w:tc>
          <w:tcPr>
            <w:tcW w:w="1810" w:type="dxa"/>
          </w:tcPr>
          <w:p w:rsidR="00384921" w:rsidRDefault="00384921">
            <w:pPr>
              <w:pStyle w:val="ConsPlusNormal"/>
              <w:jc w:val="center"/>
            </w:pPr>
            <w:r>
              <w:t>Тип расчетного показателя</w:t>
            </w:r>
          </w:p>
        </w:tc>
        <w:tc>
          <w:tcPr>
            <w:tcW w:w="5046" w:type="dxa"/>
          </w:tcPr>
          <w:p w:rsidR="00384921" w:rsidRDefault="00384921">
            <w:pPr>
              <w:pStyle w:val="ConsPlusNormal"/>
              <w:jc w:val="center"/>
            </w:pPr>
            <w:r>
              <w:t>Обоснование расчетного показателя</w:t>
            </w:r>
          </w:p>
        </w:tc>
      </w:tr>
      <w:tr w:rsidR="00384921">
        <w:tc>
          <w:tcPr>
            <w:tcW w:w="2154" w:type="dxa"/>
            <w:vMerge w:val="restart"/>
          </w:tcPr>
          <w:p w:rsidR="00384921" w:rsidRDefault="00384921">
            <w:pPr>
              <w:pStyle w:val="ConsPlusNormal"/>
            </w:pPr>
            <w:r>
              <w:t>Образовательные организации высшего образования</w:t>
            </w:r>
          </w:p>
        </w:tc>
        <w:tc>
          <w:tcPr>
            <w:tcW w:w="1810" w:type="dxa"/>
          </w:tcPr>
          <w:p w:rsidR="00384921" w:rsidRDefault="00384921">
            <w:pPr>
              <w:pStyle w:val="ConsPlusNormal"/>
              <w:jc w:val="center"/>
            </w:pPr>
            <w:r>
              <w:t>Расчетный показатель минимально допустимого уровня обеспеченности</w:t>
            </w:r>
          </w:p>
        </w:tc>
        <w:tc>
          <w:tcPr>
            <w:tcW w:w="5046" w:type="dxa"/>
          </w:tcPr>
          <w:p w:rsidR="00384921" w:rsidRDefault="00384921">
            <w:pPr>
              <w:pStyle w:val="ConsPlusNormal"/>
              <w:jc w:val="both"/>
            </w:pPr>
            <w:r>
              <w:t xml:space="preserve">Число мест образовательных организациях высшего образования за счет бюджетных ассигнований федерального бюджета в расчете на каждые 10 тыс. человек в возрасте от 17 до 30 лет принято 800 мест в соответствии с методическими рекомендациями по развитию сети образовательных организаций и обеспеченности населения услугами таких организаций, включающими требования по размещению организаций сферы образования, в том числе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w:t>
            </w:r>
            <w:r>
              <w:lastRenderedPageBreak/>
              <w:t>сферы образования, утвержденными заместителем Министра образования и науки Российской Федерации А.А. Климовым от 04.05.2016 N АК-950/02 (далее - методические рекомендациями по развитию сети образовательных организаций)</w:t>
            </w:r>
          </w:p>
        </w:tc>
      </w:tr>
      <w:tr w:rsidR="00384921">
        <w:tc>
          <w:tcPr>
            <w:tcW w:w="2154" w:type="dxa"/>
            <w:vMerge/>
          </w:tcPr>
          <w:p w:rsidR="00384921" w:rsidRDefault="00384921">
            <w:pPr>
              <w:pStyle w:val="ConsPlusNormal"/>
            </w:pPr>
          </w:p>
        </w:tc>
        <w:tc>
          <w:tcPr>
            <w:tcW w:w="1810"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046" w:type="dxa"/>
          </w:tcPr>
          <w:p w:rsidR="00384921" w:rsidRDefault="00384921">
            <w:pPr>
              <w:pStyle w:val="ConsPlusNormal"/>
              <w:jc w:val="both"/>
            </w:pPr>
            <w:r>
              <w:t>Не нормируется</w:t>
            </w:r>
          </w:p>
        </w:tc>
      </w:tr>
      <w:tr w:rsidR="00384921">
        <w:tc>
          <w:tcPr>
            <w:tcW w:w="2154" w:type="dxa"/>
            <w:vMerge w:val="restart"/>
          </w:tcPr>
          <w:p w:rsidR="00384921" w:rsidRDefault="00384921">
            <w:pPr>
              <w:pStyle w:val="ConsPlusNormal"/>
            </w:pPr>
            <w:r>
              <w:t>Образовательные организации среднего профессионального образования</w:t>
            </w:r>
          </w:p>
        </w:tc>
        <w:tc>
          <w:tcPr>
            <w:tcW w:w="1810" w:type="dxa"/>
          </w:tcPr>
          <w:p w:rsidR="00384921" w:rsidRDefault="00384921">
            <w:pPr>
              <w:pStyle w:val="ConsPlusNormal"/>
              <w:jc w:val="center"/>
            </w:pPr>
            <w:r>
              <w:t>Расчетный показатель минимально допустимого уровня обеспеченности</w:t>
            </w:r>
          </w:p>
        </w:tc>
        <w:tc>
          <w:tcPr>
            <w:tcW w:w="5046" w:type="dxa"/>
          </w:tcPr>
          <w:p w:rsidR="00384921" w:rsidRDefault="00384921">
            <w:pPr>
              <w:pStyle w:val="ConsPlusNormal"/>
              <w:jc w:val="both"/>
            </w:pPr>
            <w:r>
              <w:t>Число мест в образовательных организациях среднего профессионального образования в расчете на 100 детей в возрасте от 15 до 19 лет принято 50 в соответствии с методическими рекомендациями по развитию сети образовательных организаций</w:t>
            </w:r>
          </w:p>
        </w:tc>
      </w:tr>
      <w:tr w:rsidR="00384921">
        <w:tc>
          <w:tcPr>
            <w:tcW w:w="2154" w:type="dxa"/>
            <w:vMerge/>
          </w:tcPr>
          <w:p w:rsidR="00384921" w:rsidRDefault="00384921">
            <w:pPr>
              <w:pStyle w:val="ConsPlusNormal"/>
            </w:pPr>
          </w:p>
        </w:tc>
        <w:tc>
          <w:tcPr>
            <w:tcW w:w="1810"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046" w:type="dxa"/>
          </w:tcPr>
          <w:p w:rsidR="00384921" w:rsidRDefault="00384921">
            <w:pPr>
              <w:pStyle w:val="ConsPlusNormal"/>
              <w:jc w:val="both"/>
            </w:pPr>
            <w:r>
              <w:t>Не нормируется</w:t>
            </w:r>
          </w:p>
        </w:tc>
      </w:tr>
      <w:tr w:rsidR="00384921">
        <w:tc>
          <w:tcPr>
            <w:tcW w:w="2154" w:type="dxa"/>
            <w:vMerge w:val="restart"/>
          </w:tcPr>
          <w:p w:rsidR="00384921" w:rsidRDefault="00384921">
            <w:pPr>
              <w:pStyle w:val="ConsPlusNormal"/>
            </w:pPr>
            <w:r>
              <w:t>Отдельные образовательные организации, отдельные классы, отдельные группы, осуществляющие образовательную деятельность по адаптированным основным общеобразовательным программам для обучающихся с нарушением слуха, зрения, речи, опорно-двигательного аппарата, задержкой психического развития, умственной отсталостью, расстройством аутистического спектра</w:t>
            </w:r>
          </w:p>
        </w:tc>
        <w:tc>
          <w:tcPr>
            <w:tcW w:w="1810" w:type="dxa"/>
          </w:tcPr>
          <w:p w:rsidR="00384921" w:rsidRDefault="00384921">
            <w:pPr>
              <w:pStyle w:val="ConsPlusNormal"/>
              <w:jc w:val="center"/>
            </w:pPr>
            <w:r>
              <w:t>Расчетный показатель минимально допустимого уровня обеспеченности</w:t>
            </w:r>
          </w:p>
        </w:tc>
        <w:tc>
          <w:tcPr>
            <w:tcW w:w="5046" w:type="dxa"/>
          </w:tcPr>
          <w:p w:rsidR="00384921" w:rsidRDefault="00384921">
            <w:pPr>
              <w:pStyle w:val="ConsPlusNormal"/>
              <w:jc w:val="both"/>
            </w:pPr>
            <w:r>
              <w:t>Уровень обеспеченности в расчете не менее 1 отдельной образовательной организации, отдельного класса, отдельной группы по каждому из нарушений развития принят в соответствии с методическими рекомендациями по развитию сети образовательных организаций</w:t>
            </w:r>
          </w:p>
        </w:tc>
      </w:tr>
      <w:tr w:rsidR="00384921">
        <w:tc>
          <w:tcPr>
            <w:tcW w:w="2154" w:type="dxa"/>
            <w:vMerge/>
          </w:tcPr>
          <w:p w:rsidR="00384921" w:rsidRDefault="00384921">
            <w:pPr>
              <w:pStyle w:val="ConsPlusNormal"/>
            </w:pPr>
          </w:p>
        </w:tc>
        <w:tc>
          <w:tcPr>
            <w:tcW w:w="1810"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046" w:type="dxa"/>
          </w:tcPr>
          <w:p w:rsidR="00384921" w:rsidRDefault="00384921">
            <w:pPr>
              <w:pStyle w:val="ConsPlusNormal"/>
              <w:jc w:val="both"/>
            </w:pPr>
            <w:r>
              <w:t>Не нормируется</w:t>
            </w:r>
          </w:p>
        </w:tc>
      </w:tr>
      <w:tr w:rsidR="00384921">
        <w:tc>
          <w:tcPr>
            <w:tcW w:w="2154" w:type="dxa"/>
            <w:vMerge w:val="restart"/>
          </w:tcPr>
          <w:p w:rsidR="00384921" w:rsidRDefault="00384921">
            <w:pPr>
              <w:pStyle w:val="ConsPlusNormal"/>
            </w:pPr>
            <w:r>
              <w:t>Организации дополнительного образования детей - ДШИ по видам искусств</w:t>
            </w:r>
          </w:p>
        </w:tc>
        <w:tc>
          <w:tcPr>
            <w:tcW w:w="1810" w:type="dxa"/>
          </w:tcPr>
          <w:p w:rsidR="00384921" w:rsidRDefault="00384921">
            <w:pPr>
              <w:pStyle w:val="ConsPlusNormal"/>
              <w:jc w:val="center"/>
            </w:pPr>
            <w:r>
              <w:t>Расчетный показатель минимально допустимого уровня обеспеченности</w:t>
            </w:r>
          </w:p>
        </w:tc>
        <w:tc>
          <w:tcPr>
            <w:tcW w:w="5046" w:type="dxa"/>
          </w:tcPr>
          <w:p w:rsidR="00384921" w:rsidRDefault="00384921">
            <w:pPr>
              <w:pStyle w:val="ConsPlusNormal"/>
              <w:jc w:val="both"/>
            </w:pPr>
            <w:r>
              <w:t>Число мест организаций дополнительного образования детей ДШИ в расчете на 100 детей в возрасте от 6,5 до 16 лет принято 12 в соответствии с пунктом 1.2.2 методических рекомендаций по развитию сети образовательных организаций</w:t>
            </w:r>
          </w:p>
        </w:tc>
      </w:tr>
      <w:tr w:rsidR="00384921">
        <w:tc>
          <w:tcPr>
            <w:tcW w:w="2154" w:type="dxa"/>
            <w:vMerge/>
          </w:tcPr>
          <w:p w:rsidR="00384921" w:rsidRDefault="00384921">
            <w:pPr>
              <w:pStyle w:val="ConsPlusNormal"/>
            </w:pPr>
          </w:p>
        </w:tc>
        <w:tc>
          <w:tcPr>
            <w:tcW w:w="1810"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046" w:type="dxa"/>
          </w:tcPr>
          <w:p w:rsidR="00384921" w:rsidRDefault="00384921">
            <w:pPr>
              <w:pStyle w:val="ConsPlusNormal"/>
              <w:jc w:val="both"/>
            </w:pPr>
            <w:r>
              <w:t>Транспортно-пешеходная доступность принята 30 мин. в соответствии с методическими рекомендациями по развитию сети образовательных организаций</w:t>
            </w:r>
          </w:p>
        </w:tc>
      </w:tr>
    </w:tbl>
    <w:p w:rsidR="00384921" w:rsidRDefault="00384921">
      <w:pPr>
        <w:pStyle w:val="ConsPlusNormal"/>
        <w:jc w:val="both"/>
      </w:pPr>
    </w:p>
    <w:p w:rsidR="00384921" w:rsidRDefault="00384921">
      <w:pPr>
        <w:pStyle w:val="ConsPlusNormal"/>
        <w:ind w:firstLine="540"/>
        <w:jc w:val="both"/>
      </w:pPr>
      <w:r>
        <w:t>2.2.4. Объекты регионального значения в области здравоохранения и социального обеспечения.</w:t>
      </w:r>
    </w:p>
    <w:p w:rsidR="00384921" w:rsidRDefault="00384921">
      <w:pPr>
        <w:pStyle w:val="ConsPlusNormal"/>
        <w:spacing w:before="200"/>
        <w:ind w:firstLine="540"/>
        <w:jc w:val="both"/>
      </w:pPr>
      <w:r>
        <w:t>Обоснования расчетных показателей, устанавливаемых для объектов регионального значения в области здравоохранения, приведены в таблице 25.</w:t>
      </w:r>
    </w:p>
    <w:p w:rsidR="00384921" w:rsidRDefault="00384921">
      <w:pPr>
        <w:pStyle w:val="ConsPlusNormal"/>
        <w:jc w:val="both"/>
      </w:pPr>
    </w:p>
    <w:p w:rsidR="00384921" w:rsidRDefault="00384921">
      <w:pPr>
        <w:pStyle w:val="ConsPlusNormal"/>
        <w:jc w:val="right"/>
        <w:outlineLvl w:val="2"/>
      </w:pPr>
      <w:r>
        <w:t>Таблица 25</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2268"/>
        <w:gridCol w:w="5046"/>
      </w:tblGrid>
      <w:tr w:rsidR="00384921">
        <w:tc>
          <w:tcPr>
            <w:tcW w:w="1696" w:type="dxa"/>
          </w:tcPr>
          <w:p w:rsidR="00384921" w:rsidRDefault="00384921">
            <w:pPr>
              <w:pStyle w:val="ConsPlusNormal"/>
              <w:jc w:val="center"/>
            </w:pPr>
            <w:r>
              <w:t>Наименование вида объекта</w:t>
            </w:r>
          </w:p>
        </w:tc>
        <w:tc>
          <w:tcPr>
            <w:tcW w:w="2268" w:type="dxa"/>
          </w:tcPr>
          <w:p w:rsidR="00384921" w:rsidRDefault="00384921">
            <w:pPr>
              <w:pStyle w:val="ConsPlusNormal"/>
              <w:jc w:val="center"/>
            </w:pPr>
            <w:r>
              <w:t>Тип расчетного показателя</w:t>
            </w:r>
          </w:p>
        </w:tc>
        <w:tc>
          <w:tcPr>
            <w:tcW w:w="5046" w:type="dxa"/>
          </w:tcPr>
          <w:p w:rsidR="00384921" w:rsidRDefault="00384921">
            <w:pPr>
              <w:pStyle w:val="ConsPlusNormal"/>
              <w:jc w:val="center"/>
            </w:pPr>
            <w:r>
              <w:t>Обоснование расчетного показателя</w:t>
            </w:r>
          </w:p>
        </w:tc>
      </w:tr>
      <w:tr w:rsidR="00384921">
        <w:tc>
          <w:tcPr>
            <w:tcW w:w="1696" w:type="dxa"/>
            <w:vMerge w:val="restart"/>
          </w:tcPr>
          <w:p w:rsidR="00384921" w:rsidRDefault="00384921">
            <w:pPr>
              <w:pStyle w:val="ConsPlusNormal"/>
            </w:pPr>
            <w:r>
              <w:t>Станции скорой помощи</w:t>
            </w:r>
          </w:p>
        </w:tc>
        <w:tc>
          <w:tcPr>
            <w:tcW w:w="2268" w:type="dxa"/>
          </w:tcPr>
          <w:p w:rsidR="00384921" w:rsidRDefault="00384921">
            <w:pPr>
              <w:pStyle w:val="ConsPlusNormal"/>
              <w:jc w:val="center"/>
            </w:pPr>
            <w:r>
              <w:t>Расчетный показатель минимально допустимого уровня обеспеченности</w:t>
            </w:r>
          </w:p>
        </w:tc>
        <w:tc>
          <w:tcPr>
            <w:tcW w:w="5046" w:type="dxa"/>
          </w:tcPr>
          <w:p w:rsidR="00384921" w:rsidRDefault="00384921">
            <w:pPr>
              <w:pStyle w:val="ConsPlusNormal"/>
              <w:jc w:val="both"/>
            </w:pPr>
            <w:r>
              <w:t xml:space="preserve">Уровень обеспеченности в расчете 1 автомобиль на 10 тыс. чел. принят в соответствии с СП 42.13330.2016. Станции скорой помощи рекомендуется проектировать в расчете 1 на 50 тыс. чел. в соответствии с методическими рекомендациями по развитию сети медицинских организаций государственной системы здравоохранения и муниципальной системы здравоохранения, утвержденными </w:t>
            </w:r>
            <w:hyperlink r:id="rId32">
              <w:r>
                <w:rPr>
                  <w:color w:val="0000FF"/>
                </w:rPr>
                <w:t>Приказом</w:t>
              </w:r>
            </w:hyperlink>
            <w:r>
              <w:t xml:space="preserve"> Министерства здравоохранения Российской Федерации от 08.06.2016 N 358 (далее - методические рекомендации по развитию сети медицинских организаций)</w:t>
            </w:r>
          </w:p>
        </w:tc>
      </w:tr>
      <w:tr w:rsidR="00384921">
        <w:tc>
          <w:tcPr>
            <w:tcW w:w="1696" w:type="dxa"/>
            <w:vMerge/>
          </w:tcPr>
          <w:p w:rsidR="00384921" w:rsidRDefault="00384921">
            <w:pPr>
              <w:pStyle w:val="ConsPlusNormal"/>
            </w:pPr>
          </w:p>
        </w:tc>
        <w:tc>
          <w:tcPr>
            <w:tcW w:w="226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046" w:type="dxa"/>
          </w:tcPr>
          <w:p w:rsidR="00384921" w:rsidRDefault="00384921">
            <w:pPr>
              <w:pStyle w:val="ConsPlusNormal"/>
              <w:jc w:val="both"/>
            </w:pPr>
            <w:r>
              <w:t>Транспортная доступность в 15 мин в одну сторону принята в соответствии с СП 42.13330.2016</w:t>
            </w:r>
          </w:p>
        </w:tc>
      </w:tr>
      <w:tr w:rsidR="00384921">
        <w:tc>
          <w:tcPr>
            <w:tcW w:w="1696" w:type="dxa"/>
            <w:vMerge w:val="restart"/>
          </w:tcPr>
          <w:p w:rsidR="00384921" w:rsidRDefault="00384921">
            <w:pPr>
              <w:pStyle w:val="ConsPlusNormal"/>
            </w:pPr>
            <w:r>
              <w:t>Выдвижные пункты скорой помощи</w:t>
            </w:r>
          </w:p>
        </w:tc>
        <w:tc>
          <w:tcPr>
            <w:tcW w:w="2268" w:type="dxa"/>
          </w:tcPr>
          <w:p w:rsidR="00384921" w:rsidRDefault="00384921">
            <w:pPr>
              <w:pStyle w:val="ConsPlusNormal"/>
              <w:jc w:val="center"/>
            </w:pPr>
            <w:r>
              <w:t>Расчетный показатель минимально допустимого уровня обеспеченности</w:t>
            </w:r>
          </w:p>
        </w:tc>
        <w:tc>
          <w:tcPr>
            <w:tcW w:w="5046" w:type="dxa"/>
          </w:tcPr>
          <w:p w:rsidR="00384921" w:rsidRDefault="00384921">
            <w:pPr>
              <w:pStyle w:val="ConsPlusNormal"/>
              <w:jc w:val="both"/>
            </w:pPr>
            <w:r>
              <w:t>Уровень обеспеченности в расчете 1 автомобиль на 5 тыс. чел. принят в соответствии с СП 42.13330.2016</w:t>
            </w:r>
          </w:p>
        </w:tc>
      </w:tr>
      <w:tr w:rsidR="00384921">
        <w:tc>
          <w:tcPr>
            <w:tcW w:w="1696" w:type="dxa"/>
            <w:vMerge/>
          </w:tcPr>
          <w:p w:rsidR="00384921" w:rsidRDefault="00384921">
            <w:pPr>
              <w:pStyle w:val="ConsPlusNormal"/>
            </w:pPr>
          </w:p>
        </w:tc>
        <w:tc>
          <w:tcPr>
            <w:tcW w:w="226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046" w:type="dxa"/>
          </w:tcPr>
          <w:p w:rsidR="00384921" w:rsidRDefault="00384921">
            <w:pPr>
              <w:pStyle w:val="ConsPlusNormal"/>
              <w:jc w:val="both"/>
            </w:pPr>
            <w:r>
              <w:t>Транспортная доступность в 30 минут в одну сторону принята в соответствии с СП 42.13330.2016</w:t>
            </w:r>
          </w:p>
        </w:tc>
      </w:tr>
      <w:tr w:rsidR="00384921">
        <w:tc>
          <w:tcPr>
            <w:tcW w:w="1696" w:type="dxa"/>
            <w:vMerge w:val="restart"/>
          </w:tcPr>
          <w:p w:rsidR="00384921" w:rsidRDefault="00384921">
            <w:pPr>
              <w:pStyle w:val="ConsPlusNormal"/>
            </w:pPr>
            <w:r>
              <w:t>Поликлиники, амбулатории, диспансеры без стационара</w:t>
            </w:r>
          </w:p>
        </w:tc>
        <w:tc>
          <w:tcPr>
            <w:tcW w:w="2268" w:type="dxa"/>
          </w:tcPr>
          <w:p w:rsidR="00384921" w:rsidRDefault="00384921">
            <w:pPr>
              <w:pStyle w:val="ConsPlusNormal"/>
              <w:jc w:val="center"/>
            </w:pPr>
            <w:r>
              <w:t>Расчетный показатель минимально допустимого уровня обеспеченности</w:t>
            </w:r>
          </w:p>
        </w:tc>
        <w:tc>
          <w:tcPr>
            <w:tcW w:w="5046" w:type="dxa"/>
          </w:tcPr>
          <w:p w:rsidR="00384921" w:rsidRDefault="00384921">
            <w:pPr>
              <w:pStyle w:val="ConsPlusNormal"/>
              <w:jc w:val="both"/>
            </w:pPr>
            <w:r>
              <w:t>Уровень обеспеченности в расчете 20 посещений в смену на 1000 чел. принят в соответствии с СП 42.13330.2016</w:t>
            </w:r>
          </w:p>
          <w:p w:rsidR="00384921" w:rsidRDefault="00384921">
            <w:pPr>
              <w:pStyle w:val="ConsPlusNormal"/>
              <w:jc w:val="both"/>
            </w:pPr>
            <w:r>
              <w:t>В соответствии с методическими рекомендациями по развитию сети медицинских организаций амбулатории рекомендуется проектировать в расчете 1 на 2 - 10 тыс. чел, поликлиники рекомендуется проектировать в расчете 1 на 20 - 50 тыс. чел., детские поликлиники рекомендуется проектировать в расчете 1 на 10 - 30 тыс. чел.</w:t>
            </w:r>
          </w:p>
        </w:tc>
      </w:tr>
      <w:tr w:rsidR="00384921">
        <w:tc>
          <w:tcPr>
            <w:tcW w:w="1696" w:type="dxa"/>
            <w:vMerge/>
          </w:tcPr>
          <w:p w:rsidR="00384921" w:rsidRDefault="00384921">
            <w:pPr>
              <w:pStyle w:val="ConsPlusNormal"/>
            </w:pPr>
          </w:p>
        </w:tc>
        <w:tc>
          <w:tcPr>
            <w:tcW w:w="226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046" w:type="dxa"/>
          </w:tcPr>
          <w:p w:rsidR="00384921" w:rsidRDefault="00384921">
            <w:pPr>
              <w:pStyle w:val="ConsPlusNormal"/>
              <w:jc w:val="both"/>
            </w:pPr>
            <w:r>
              <w:t xml:space="preserve">Пешеходная доступность в городских </w:t>
            </w:r>
            <w:proofErr w:type="spellStart"/>
            <w:r>
              <w:t>н.п</w:t>
            </w:r>
            <w:proofErr w:type="spellEnd"/>
            <w:r>
              <w:t xml:space="preserve">. - 1000 м и транспортная доступность в сельских </w:t>
            </w:r>
            <w:proofErr w:type="spellStart"/>
            <w:r>
              <w:t>н.п</w:t>
            </w:r>
            <w:proofErr w:type="spellEnd"/>
            <w:r>
              <w:t>. - 30 минут в одну сторону принята в соответствии с СП 42.13330.2016</w:t>
            </w:r>
          </w:p>
        </w:tc>
      </w:tr>
      <w:tr w:rsidR="00384921">
        <w:tc>
          <w:tcPr>
            <w:tcW w:w="1696" w:type="dxa"/>
            <w:vMerge w:val="restart"/>
          </w:tcPr>
          <w:p w:rsidR="00384921" w:rsidRDefault="00384921">
            <w:pPr>
              <w:pStyle w:val="ConsPlusNormal"/>
            </w:pPr>
            <w:r>
              <w:t>Специализированные объекты высокотехнологичной медицинской помощи (диспансеры)</w:t>
            </w:r>
          </w:p>
        </w:tc>
        <w:tc>
          <w:tcPr>
            <w:tcW w:w="2268" w:type="dxa"/>
          </w:tcPr>
          <w:p w:rsidR="00384921" w:rsidRDefault="00384921">
            <w:pPr>
              <w:pStyle w:val="ConsPlusNormal"/>
              <w:jc w:val="center"/>
            </w:pPr>
            <w:r>
              <w:t>Расчетный показатель минимально допустимого уровня обеспеченности</w:t>
            </w:r>
          </w:p>
        </w:tc>
        <w:tc>
          <w:tcPr>
            <w:tcW w:w="5046" w:type="dxa"/>
          </w:tcPr>
          <w:p w:rsidR="00384921" w:rsidRDefault="00384921">
            <w:pPr>
              <w:pStyle w:val="ConsPlusNormal"/>
              <w:jc w:val="both"/>
            </w:pPr>
            <w:r>
              <w:t>Уровень обеспеченности диспансерами принят в расчете 1 объект каждого вида (диспансер психоневрологический, диспансер наркологический, диспансер кожно-венерологический, диспансер противотуберкулезный, диспансер онкологический) на область в соответствии с методическими рекомендациями по развитию сети медицинских организаций</w:t>
            </w:r>
          </w:p>
        </w:tc>
      </w:tr>
      <w:tr w:rsidR="00384921">
        <w:tc>
          <w:tcPr>
            <w:tcW w:w="1696" w:type="dxa"/>
            <w:vMerge/>
          </w:tcPr>
          <w:p w:rsidR="00384921" w:rsidRDefault="00384921">
            <w:pPr>
              <w:pStyle w:val="ConsPlusNormal"/>
            </w:pPr>
          </w:p>
        </w:tc>
        <w:tc>
          <w:tcPr>
            <w:tcW w:w="226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046" w:type="dxa"/>
          </w:tcPr>
          <w:p w:rsidR="00384921" w:rsidRDefault="00384921">
            <w:pPr>
              <w:pStyle w:val="ConsPlusNormal"/>
              <w:jc w:val="center"/>
            </w:pPr>
            <w:r>
              <w:t>Не нормируется</w:t>
            </w:r>
          </w:p>
        </w:tc>
      </w:tr>
      <w:tr w:rsidR="00384921">
        <w:tc>
          <w:tcPr>
            <w:tcW w:w="1696" w:type="dxa"/>
            <w:vMerge w:val="restart"/>
          </w:tcPr>
          <w:p w:rsidR="00384921" w:rsidRDefault="00384921">
            <w:pPr>
              <w:pStyle w:val="ConsPlusNormal"/>
            </w:pPr>
            <w:r>
              <w:t>Областная больница</w:t>
            </w:r>
          </w:p>
        </w:tc>
        <w:tc>
          <w:tcPr>
            <w:tcW w:w="2268" w:type="dxa"/>
          </w:tcPr>
          <w:p w:rsidR="00384921" w:rsidRDefault="00384921">
            <w:pPr>
              <w:pStyle w:val="ConsPlusNormal"/>
              <w:jc w:val="center"/>
            </w:pPr>
            <w:r>
              <w:t>Расчетный показатель минимально допустимого уровня обеспеченности</w:t>
            </w:r>
          </w:p>
        </w:tc>
        <w:tc>
          <w:tcPr>
            <w:tcW w:w="5046" w:type="dxa"/>
          </w:tcPr>
          <w:p w:rsidR="00384921" w:rsidRDefault="00384921">
            <w:pPr>
              <w:pStyle w:val="ConsPlusNormal"/>
              <w:jc w:val="both"/>
            </w:pPr>
            <w:r>
              <w:t>Не менее 1 объекта на область принято в соответствии с методическими рекомендациями по развитию сети медицинских организаций</w:t>
            </w:r>
          </w:p>
        </w:tc>
      </w:tr>
      <w:tr w:rsidR="00384921">
        <w:tc>
          <w:tcPr>
            <w:tcW w:w="1696" w:type="dxa"/>
            <w:vMerge/>
          </w:tcPr>
          <w:p w:rsidR="00384921" w:rsidRDefault="00384921">
            <w:pPr>
              <w:pStyle w:val="ConsPlusNormal"/>
            </w:pPr>
          </w:p>
        </w:tc>
        <w:tc>
          <w:tcPr>
            <w:tcW w:w="226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046" w:type="dxa"/>
          </w:tcPr>
          <w:p w:rsidR="00384921" w:rsidRDefault="00384921">
            <w:pPr>
              <w:pStyle w:val="ConsPlusNormal"/>
              <w:jc w:val="center"/>
            </w:pPr>
            <w:r>
              <w:t>Не нормируется</w:t>
            </w:r>
          </w:p>
        </w:tc>
      </w:tr>
      <w:tr w:rsidR="00384921">
        <w:tc>
          <w:tcPr>
            <w:tcW w:w="1696" w:type="dxa"/>
            <w:vMerge w:val="restart"/>
          </w:tcPr>
          <w:p w:rsidR="00384921" w:rsidRDefault="00384921">
            <w:pPr>
              <w:pStyle w:val="ConsPlusNormal"/>
            </w:pPr>
            <w:r>
              <w:t>Детская областная больница</w:t>
            </w:r>
          </w:p>
        </w:tc>
        <w:tc>
          <w:tcPr>
            <w:tcW w:w="2268" w:type="dxa"/>
          </w:tcPr>
          <w:p w:rsidR="00384921" w:rsidRDefault="00384921">
            <w:pPr>
              <w:pStyle w:val="ConsPlusNormal"/>
              <w:jc w:val="center"/>
            </w:pPr>
            <w:r>
              <w:t>Расчетный показатель минимально допустимого уровня обеспеченности</w:t>
            </w:r>
          </w:p>
        </w:tc>
        <w:tc>
          <w:tcPr>
            <w:tcW w:w="5046" w:type="dxa"/>
          </w:tcPr>
          <w:p w:rsidR="00384921" w:rsidRDefault="00384921">
            <w:pPr>
              <w:pStyle w:val="ConsPlusNormal"/>
              <w:jc w:val="both"/>
            </w:pPr>
            <w:r>
              <w:t>Не менее 1 объекта на область принято в соответствии с методическими рекомендациями по развитию сети медицинских организаций</w:t>
            </w:r>
          </w:p>
        </w:tc>
      </w:tr>
      <w:tr w:rsidR="00384921">
        <w:tc>
          <w:tcPr>
            <w:tcW w:w="1696" w:type="dxa"/>
            <w:vMerge/>
          </w:tcPr>
          <w:p w:rsidR="00384921" w:rsidRDefault="00384921">
            <w:pPr>
              <w:pStyle w:val="ConsPlusNormal"/>
            </w:pPr>
          </w:p>
        </w:tc>
        <w:tc>
          <w:tcPr>
            <w:tcW w:w="226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046" w:type="dxa"/>
          </w:tcPr>
          <w:p w:rsidR="00384921" w:rsidRDefault="00384921">
            <w:pPr>
              <w:pStyle w:val="ConsPlusNormal"/>
              <w:jc w:val="center"/>
            </w:pPr>
            <w:r>
              <w:t>Не нормируется</w:t>
            </w:r>
          </w:p>
        </w:tc>
      </w:tr>
      <w:tr w:rsidR="00384921">
        <w:tc>
          <w:tcPr>
            <w:tcW w:w="1696" w:type="dxa"/>
            <w:vMerge w:val="restart"/>
          </w:tcPr>
          <w:p w:rsidR="00384921" w:rsidRDefault="00384921">
            <w:pPr>
              <w:pStyle w:val="ConsPlusNormal"/>
            </w:pPr>
            <w:r>
              <w:t>Больница инфекционная</w:t>
            </w:r>
          </w:p>
        </w:tc>
        <w:tc>
          <w:tcPr>
            <w:tcW w:w="2268" w:type="dxa"/>
          </w:tcPr>
          <w:p w:rsidR="00384921" w:rsidRDefault="00384921">
            <w:pPr>
              <w:pStyle w:val="ConsPlusNormal"/>
              <w:jc w:val="center"/>
            </w:pPr>
            <w:r>
              <w:t>Расчетный показатель минимально допустимого уровня обеспеченности</w:t>
            </w:r>
          </w:p>
        </w:tc>
        <w:tc>
          <w:tcPr>
            <w:tcW w:w="5046" w:type="dxa"/>
          </w:tcPr>
          <w:p w:rsidR="00384921" w:rsidRDefault="00384921">
            <w:pPr>
              <w:pStyle w:val="ConsPlusNormal"/>
              <w:jc w:val="both"/>
            </w:pPr>
            <w:r>
              <w:t>Не менее 1 объекта на область принято в соответствии с методическими рекомендациями по развитию сети медицинских организаций</w:t>
            </w:r>
          </w:p>
        </w:tc>
      </w:tr>
      <w:tr w:rsidR="00384921">
        <w:tc>
          <w:tcPr>
            <w:tcW w:w="1696" w:type="dxa"/>
            <w:vMerge/>
          </w:tcPr>
          <w:p w:rsidR="00384921" w:rsidRDefault="00384921">
            <w:pPr>
              <w:pStyle w:val="ConsPlusNormal"/>
            </w:pPr>
          </w:p>
        </w:tc>
        <w:tc>
          <w:tcPr>
            <w:tcW w:w="226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046" w:type="dxa"/>
          </w:tcPr>
          <w:p w:rsidR="00384921" w:rsidRDefault="00384921">
            <w:pPr>
              <w:pStyle w:val="ConsPlusNormal"/>
              <w:jc w:val="center"/>
            </w:pPr>
            <w:r>
              <w:t>Не нормируется</w:t>
            </w:r>
          </w:p>
        </w:tc>
      </w:tr>
      <w:tr w:rsidR="00384921">
        <w:tc>
          <w:tcPr>
            <w:tcW w:w="1696" w:type="dxa"/>
            <w:vMerge w:val="restart"/>
          </w:tcPr>
          <w:p w:rsidR="00384921" w:rsidRDefault="00384921">
            <w:pPr>
              <w:pStyle w:val="ConsPlusNormal"/>
            </w:pPr>
            <w:r>
              <w:t xml:space="preserve">Фельдшерские и </w:t>
            </w:r>
            <w:proofErr w:type="spellStart"/>
            <w:r>
              <w:t>фельшерско</w:t>
            </w:r>
            <w:proofErr w:type="spellEnd"/>
            <w:r>
              <w:t>-акушерские пункты</w:t>
            </w:r>
          </w:p>
        </w:tc>
        <w:tc>
          <w:tcPr>
            <w:tcW w:w="2268" w:type="dxa"/>
          </w:tcPr>
          <w:p w:rsidR="00384921" w:rsidRDefault="00384921">
            <w:pPr>
              <w:pStyle w:val="ConsPlusNormal"/>
              <w:jc w:val="center"/>
            </w:pPr>
            <w:r>
              <w:t>Расчетный показатель минимально допустимого уровня обеспеченности</w:t>
            </w:r>
          </w:p>
        </w:tc>
        <w:tc>
          <w:tcPr>
            <w:tcW w:w="5046" w:type="dxa"/>
          </w:tcPr>
          <w:p w:rsidR="00384921" w:rsidRDefault="00384921">
            <w:pPr>
              <w:pStyle w:val="ConsPlusNormal"/>
              <w:jc w:val="both"/>
            </w:pPr>
            <w:r>
              <w:t>Не менее 1 объект на 1000 чел. принято в соответствии с текущей обеспеченностью региона</w:t>
            </w:r>
          </w:p>
        </w:tc>
      </w:tr>
      <w:tr w:rsidR="00384921">
        <w:tc>
          <w:tcPr>
            <w:tcW w:w="1696" w:type="dxa"/>
            <w:vMerge/>
          </w:tcPr>
          <w:p w:rsidR="00384921" w:rsidRDefault="00384921">
            <w:pPr>
              <w:pStyle w:val="ConsPlusNormal"/>
            </w:pPr>
          </w:p>
        </w:tc>
        <w:tc>
          <w:tcPr>
            <w:tcW w:w="2268" w:type="dxa"/>
          </w:tcPr>
          <w:p w:rsidR="00384921" w:rsidRDefault="00384921">
            <w:pPr>
              <w:pStyle w:val="ConsPlusNormal"/>
              <w:jc w:val="center"/>
            </w:pPr>
            <w:r>
              <w:t xml:space="preserve">Расчетный показатель максимально допустимого уровня территориальной </w:t>
            </w:r>
            <w:r>
              <w:lastRenderedPageBreak/>
              <w:t>доступности</w:t>
            </w:r>
          </w:p>
        </w:tc>
        <w:tc>
          <w:tcPr>
            <w:tcW w:w="5046" w:type="dxa"/>
          </w:tcPr>
          <w:p w:rsidR="00384921" w:rsidRDefault="00384921">
            <w:pPr>
              <w:pStyle w:val="ConsPlusNormal"/>
              <w:jc w:val="both"/>
            </w:pPr>
            <w:r>
              <w:lastRenderedPageBreak/>
              <w:t>Транспортная доступность в 30 минут в одну сторону принята в соответствии с СП 42.13330.2016</w:t>
            </w:r>
          </w:p>
        </w:tc>
      </w:tr>
      <w:tr w:rsidR="00384921">
        <w:tc>
          <w:tcPr>
            <w:tcW w:w="1696" w:type="dxa"/>
            <w:vMerge w:val="restart"/>
          </w:tcPr>
          <w:p w:rsidR="00384921" w:rsidRDefault="00384921">
            <w:pPr>
              <w:pStyle w:val="ConsPlusNormal"/>
            </w:pPr>
            <w:r>
              <w:t>Аптеки</w:t>
            </w:r>
          </w:p>
        </w:tc>
        <w:tc>
          <w:tcPr>
            <w:tcW w:w="2268" w:type="dxa"/>
          </w:tcPr>
          <w:p w:rsidR="00384921" w:rsidRDefault="00384921">
            <w:pPr>
              <w:pStyle w:val="ConsPlusNormal"/>
              <w:jc w:val="center"/>
            </w:pPr>
            <w:r>
              <w:t>Расчетный показатель минимально допустимого уровня обеспеченности</w:t>
            </w:r>
          </w:p>
        </w:tc>
        <w:tc>
          <w:tcPr>
            <w:tcW w:w="5046" w:type="dxa"/>
          </w:tcPr>
          <w:p w:rsidR="00384921" w:rsidRDefault="00384921">
            <w:pPr>
              <w:pStyle w:val="ConsPlusNormal"/>
              <w:jc w:val="both"/>
            </w:pPr>
            <w:r>
              <w:t>в сельской местности - 1 на 6,2 тыс. чел.;</w:t>
            </w:r>
          </w:p>
          <w:p w:rsidR="00384921" w:rsidRDefault="00384921">
            <w:pPr>
              <w:pStyle w:val="ConsPlusNormal"/>
              <w:jc w:val="both"/>
            </w:pPr>
            <w:r>
              <w:t>в городах до 50 тыс. чел. - 1 на 10 тыс. чел.;</w:t>
            </w:r>
          </w:p>
          <w:p w:rsidR="00384921" w:rsidRDefault="00384921">
            <w:pPr>
              <w:pStyle w:val="ConsPlusNormal"/>
              <w:jc w:val="both"/>
            </w:pPr>
            <w:r>
              <w:t>в городах от 500 до 1000 тыс. чел. - 1 на 15 тыс. чел.;</w:t>
            </w:r>
          </w:p>
          <w:p w:rsidR="00384921" w:rsidRDefault="00384921">
            <w:pPr>
              <w:pStyle w:val="ConsPlusNormal"/>
              <w:jc w:val="both"/>
            </w:pPr>
            <w:r>
              <w:t>Расчет:</w:t>
            </w:r>
          </w:p>
          <w:p w:rsidR="00384921" w:rsidRDefault="00384921">
            <w:pPr>
              <w:pStyle w:val="ConsPlusNormal"/>
              <w:jc w:val="both"/>
            </w:pPr>
            <w:r>
              <w:t>для г. Астрахани (численность на 01.01.2017 - 532,5 тыс. чел.): 10 / 15 = 0,7 аптеки на 10 тыс. чел;</w:t>
            </w:r>
          </w:p>
          <w:p w:rsidR="00384921" w:rsidRDefault="00384921">
            <w:pPr>
              <w:pStyle w:val="ConsPlusNormal"/>
              <w:jc w:val="both"/>
            </w:pPr>
            <w:r>
              <w:t>для сельских поселений: 10 / 6,2 = 1,6 аптеки на 10 тыс. чел.;</w:t>
            </w:r>
          </w:p>
          <w:p w:rsidR="00384921" w:rsidRDefault="00384921">
            <w:pPr>
              <w:pStyle w:val="ConsPlusNormal"/>
              <w:jc w:val="both"/>
            </w:pPr>
            <w:r>
              <w:t>для городских поселений уровень обеспеченности аптеками принят в расчете 1 объект на 10 тыс. чел.</w:t>
            </w:r>
          </w:p>
        </w:tc>
      </w:tr>
      <w:tr w:rsidR="00384921">
        <w:tc>
          <w:tcPr>
            <w:tcW w:w="1696" w:type="dxa"/>
            <w:vMerge/>
          </w:tcPr>
          <w:p w:rsidR="00384921" w:rsidRDefault="00384921">
            <w:pPr>
              <w:pStyle w:val="ConsPlusNormal"/>
            </w:pPr>
          </w:p>
        </w:tc>
        <w:tc>
          <w:tcPr>
            <w:tcW w:w="226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046" w:type="dxa"/>
          </w:tcPr>
          <w:p w:rsidR="00384921" w:rsidRDefault="00384921">
            <w:pPr>
              <w:pStyle w:val="ConsPlusNormal"/>
              <w:jc w:val="both"/>
            </w:pPr>
            <w:r>
              <w:t>Пешеходная доступность в 500 м для г. Астрахани, 800 м для городских н. п. и транспортно-пешеходная доступность - 30 минут для сельских н. п. принята в соответствии с СП 42.13330.2016</w:t>
            </w:r>
          </w:p>
        </w:tc>
      </w:tr>
      <w:tr w:rsidR="00384921">
        <w:tc>
          <w:tcPr>
            <w:tcW w:w="9010" w:type="dxa"/>
            <w:gridSpan w:val="3"/>
          </w:tcPr>
          <w:p w:rsidR="00384921" w:rsidRDefault="00384921">
            <w:pPr>
              <w:pStyle w:val="ConsPlusNormal"/>
              <w:jc w:val="both"/>
            </w:pPr>
            <w:r>
              <w:t>Примечание: участковые больницы рекомендуется проектировать в расчете 1 на 5 - 20 тыс. чел., городские, детские городские, районные больницы рекомендуется проектировать в расчете 1 на 20 - 100 тыс. чел. в соответствии с методическими рекомендациями по развитию сети медицинских организаций</w:t>
            </w:r>
          </w:p>
        </w:tc>
      </w:tr>
    </w:tbl>
    <w:p w:rsidR="00384921" w:rsidRDefault="00384921">
      <w:pPr>
        <w:pStyle w:val="ConsPlusNormal"/>
        <w:jc w:val="both"/>
      </w:pPr>
    </w:p>
    <w:p w:rsidR="00384921" w:rsidRDefault="00384921">
      <w:pPr>
        <w:pStyle w:val="ConsPlusNormal"/>
        <w:ind w:firstLine="540"/>
        <w:jc w:val="both"/>
      </w:pPr>
      <w:r>
        <w:t>Обоснования расчетных показателей, устанавливаемых для объектов регионального значения в области социального обеспечения, приведены в таблице 26.</w:t>
      </w:r>
    </w:p>
    <w:p w:rsidR="00384921" w:rsidRDefault="00384921">
      <w:pPr>
        <w:pStyle w:val="ConsPlusNormal"/>
        <w:jc w:val="both"/>
      </w:pPr>
    </w:p>
    <w:p w:rsidR="00384921" w:rsidRDefault="00384921">
      <w:pPr>
        <w:pStyle w:val="ConsPlusNormal"/>
        <w:jc w:val="right"/>
        <w:outlineLvl w:val="2"/>
      </w:pPr>
      <w:r>
        <w:t>Таблица 26</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4"/>
        <w:gridCol w:w="2131"/>
        <w:gridCol w:w="5272"/>
      </w:tblGrid>
      <w:tr w:rsidR="00384921">
        <w:tc>
          <w:tcPr>
            <w:tcW w:w="1584" w:type="dxa"/>
          </w:tcPr>
          <w:p w:rsidR="00384921" w:rsidRDefault="00384921">
            <w:pPr>
              <w:pStyle w:val="ConsPlusNormal"/>
              <w:jc w:val="center"/>
            </w:pPr>
            <w:r>
              <w:t>Наименование вида объекта</w:t>
            </w:r>
          </w:p>
        </w:tc>
        <w:tc>
          <w:tcPr>
            <w:tcW w:w="2131" w:type="dxa"/>
          </w:tcPr>
          <w:p w:rsidR="00384921" w:rsidRDefault="00384921">
            <w:pPr>
              <w:pStyle w:val="ConsPlusNormal"/>
              <w:jc w:val="center"/>
            </w:pPr>
            <w:r>
              <w:t>Тип расчетного показателя</w:t>
            </w:r>
          </w:p>
        </w:tc>
        <w:tc>
          <w:tcPr>
            <w:tcW w:w="5272" w:type="dxa"/>
          </w:tcPr>
          <w:p w:rsidR="00384921" w:rsidRDefault="00384921">
            <w:pPr>
              <w:pStyle w:val="ConsPlusNormal"/>
              <w:jc w:val="center"/>
            </w:pPr>
            <w:r>
              <w:t>Обоснование расчетного показателя</w:t>
            </w:r>
          </w:p>
        </w:tc>
      </w:tr>
      <w:tr w:rsidR="00384921">
        <w:tc>
          <w:tcPr>
            <w:tcW w:w="1584" w:type="dxa"/>
            <w:vMerge w:val="restart"/>
          </w:tcPr>
          <w:p w:rsidR="00384921" w:rsidRDefault="00384921">
            <w:pPr>
              <w:pStyle w:val="ConsPlusNormal"/>
            </w:pPr>
            <w:r>
              <w:t>Дом-интернат для престарелых и инвалидов</w:t>
            </w:r>
          </w:p>
        </w:tc>
        <w:tc>
          <w:tcPr>
            <w:tcW w:w="213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 xml:space="preserve">Уровень обеспеченности в расчете 30 мест на 10 000 чел. в возрасте старше 18 лет принят в соответствии с методическими рекомендациями по расчету потребностей субъектов Российской Федерации в развитии сети организаций социального обслуживания, утвержденными </w:t>
            </w:r>
            <w:hyperlink r:id="rId33">
              <w:r>
                <w:rPr>
                  <w:color w:val="0000FF"/>
                </w:rPr>
                <w:t>Приказом</w:t>
              </w:r>
            </w:hyperlink>
            <w:r>
              <w:t xml:space="preserve"> Министерства труда и социальной защиты Российской Федерации от 24.11.2014 N 934н (далее - методические рекомендации по расчету сети организаций социального обслуживания)</w:t>
            </w:r>
          </w:p>
        </w:tc>
      </w:tr>
      <w:tr w:rsidR="00384921">
        <w:tc>
          <w:tcPr>
            <w:tcW w:w="1584" w:type="dxa"/>
            <w:vMerge/>
          </w:tcPr>
          <w:p w:rsidR="00384921" w:rsidRDefault="00384921">
            <w:pPr>
              <w:pStyle w:val="ConsPlusNormal"/>
            </w:pPr>
          </w:p>
        </w:tc>
        <w:tc>
          <w:tcPr>
            <w:tcW w:w="213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tcPr>
          <w:p w:rsidR="00384921" w:rsidRDefault="00384921">
            <w:pPr>
              <w:pStyle w:val="ConsPlusNormal"/>
              <w:jc w:val="both"/>
            </w:pPr>
            <w:r>
              <w:t>Не нормируется</w:t>
            </w:r>
          </w:p>
        </w:tc>
      </w:tr>
      <w:tr w:rsidR="00384921">
        <w:tc>
          <w:tcPr>
            <w:tcW w:w="1584" w:type="dxa"/>
            <w:vMerge w:val="restart"/>
          </w:tcPr>
          <w:p w:rsidR="00384921" w:rsidRDefault="00384921">
            <w:pPr>
              <w:pStyle w:val="ConsPlusNormal"/>
            </w:pPr>
            <w:r>
              <w:t>Психоневрологический интернат для взрослых</w:t>
            </w:r>
          </w:p>
        </w:tc>
        <w:tc>
          <w:tcPr>
            <w:tcW w:w="213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Уровень обеспеченности в расчете 30 мест на 10000 чел. в возрасте старше 18 лет принят в соответствии с методическими рекомендациями по расчету сети организаций социального обслуживания</w:t>
            </w:r>
          </w:p>
        </w:tc>
      </w:tr>
      <w:tr w:rsidR="00384921">
        <w:tc>
          <w:tcPr>
            <w:tcW w:w="1584" w:type="dxa"/>
            <w:vMerge/>
          </w:tcPr>
          <w:p w:rsidR="00384921" w:rsidRDefault="00384921">
            <w:pPr>
              <w:pStyle w:val="ConsPlusNormal"/>
            </w:pPr>
          </w:p>
        </w:tc>
        <w:tc>
          <w:tcPr>
            <w:tcW w:w="2131" w:type="dxa"/>
          </w:tcPr>
          <w:p w:rsidR="00384921" w:rsidRDefault="00384921">
            <w:pPr>
              <w:pStyle w:val="ConsPlusNormal"/>
              <w:jc w:val="center"/>
            </w:pPr>
            <w:r>
              <w:t xml:space="preserve">Расчетный показатель максимально допустимого уровня территориальной </w:t>
            </w:r>
            <w:r>
              <w:lastRenderedPageBreak/>
              <w:t>доступности</w:t>
            </w:r>
          </w:p>
        </w:tc>
        <w:tc>
          <w:tcPr>
            <w:tcW w:w="5272" w:type="dxa"/>
          </w:tcPr>
          <w:p w:rsidR="00384921" w:rsidRDefault="00384921">
            <w:pPr>
              <w:pStyle w:val="ConsPlusNormal"/>
              <w:jc w:val="both"/>
            </w:pPr>
            <w:r>
              <w:lastRenderedPageBreak/>
              <w:t>Не нормируется</w:t>
            </w:r>
          </w:p>
        </w:tc>
      </w:tr>
      <w:tr w:rsidR="00384921">
        <w:tc>
          <w:tcPr>
            <w:tcW w:w="1584" w:type="dxa"/>
            <w:vMerge w:val="restart"/>
          </w:tcPr>
          <w:p w:rsidR="00384921" w:rsidRDefault="00384921">
            <w:pPr>
              <w:pStyle w:val="ConsPlusNormal"/>
            </w:pPr>
            <w:r>
              <w:t>Детский психоневрологический интернат</w:t>
            </w:r>
          </w:p>
        </w:tc>
        <w:tc>
          <w:tcPr>
            <w:tcW w:w="213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Уровень обеспеченности в расчете 30 мест на 10000 чел. в возрасте от 0 до 18 лет принят в соответствии с методическими рекомендациями по расчету сети организаций социального обслуживания</w:t>
            </w:r>
          </w:p>
        </w:tc>
      </w:tr>
      <w:tr w:rsidR="00384921">
        <w:tc>
          <w:tcPr>
            <w:tcW w:w="1584" w:type="dxa"/>
            <w:vMerge/>
          </w:tcPr>
          <w:p w:rsidR="00384921" w:rsidRDefault="00384921">
            <w:pPr>
              <w:pStyle w:val="ConsPlusNormal"/>
            </w:pPr>
          </w:p>
        </w:tc>
        <w:tc>
          <w:tcPr>
            <w:tcW w:w="213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tcPr>
          <w:p w:rsidR="00384921" w:rsidRDefault="00384921">
            <w:pPr>
              <w:pStyle w:val="ConsPlusNormal"/>
              <w:jc w:val="both"/>
            </w:pPr>
            <w:r>
              <w:t>Не нормируется</w:t>
            </w:r>
          </w:p>
        </w:tc>
      </w:tr>
      <w:tr w:rsidR="00384921">
        <w:tc>
          <w:tcPr>
            <w:tcW w:w="1584" w:type="dxa"/>
            <w:vMerge w:val="restart"/>
          </w:tcPr>
          <w:p w:rsidR="00384921" w:rsidRDefault="00384921">
            <w:pPr>
              <w:pStyle w:val="ConsPlusNormal"/>
            </w:pPr>
            <w:r>
              <w:t>Геронтопсихиатрический центр</w:t>
            </w:r>
          </w:p>
        </w:tc>
        <w:tc>
          <w:tcPr>
            <w:tcW w:w="213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Не менее 1 объекта на 10000 чел. в возрасте старше 75 лет принято в соответствии с методическими рекомендациями по расчету сети организаций социального обслуживания</w:t>
            </w:r>
          </w:p>
        </w:tc>
      </w:tr>
      <w:tr w:rsidR="00384921">
        <w:tc>
          <w:tcPr>
            <w:tcW w:w="1584" w:type="dxa"/>
            <w:vMerge/>
          </w:tcPr>
          <w:p w:rsidR="00384921" w:rsidRDefault="00384921">
            <w:pPr>
              <w:pStyle w:val="ConsPlusNormal"/>
            </w:pPr>
          </w:p>
        </w:tc>
        <w:tc>
          <w:tcPr>
            <w:tcW w:w="213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tcPr>
          <w:p w:rsidR="00384921" w:rsidRDefault="00384921">
            <w:pPr>
              <w:pStyle w:val="ConsPlusNormal"/>
              <w:jc w:val="both"/>
            </w:pPr>
            <w:r>
              <w:t>Не нормируется</w:t>
            </w:r>
          </w:p>
        </w:tc>
      </w:tr>
      <w:tr w:rsidR="00384921">
        <w:tc>
          <w:tcPr>
            <w:tcW w:w="1584" w:type="dxa"/>
            <w:vMerge w:val="restart"/>
          </w:tcPr>
          <w:p w:rsidR="00384921" w:rsidRDefault="00384921">
            <w:pPr>
              <w:pStyle w:val="ConsPlusNormal"/>
            </w:pPr>
            <w:r>
              <w:t>Социально-реабилитационный центр для несовершеннолетних</w:t>
            </w:r>
          </w:p>
        </w:tc>
        <w:tc>
          <w:tcPr>
            <w:tcW w:w="213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Не менее 1 объекта на 10000 чел. в возрасте от 0 до 18 лет принято в соответствии с методическими рекомендациями по расчету сети организаций социального обслуживания</w:t>
            </w:r>
          </w:p>
        </w:tc>
      </w:tr>
      <w:tr w:rsidR="00384921">
        <w:tc>
          <w:tcPr>
            <w:tcW w:w="1584" w:type="dxa"/>
            <w:vMerge/>
          </w:tcPr>
          <w:p w:rsidR="00384921" w:rsidRDefault="00384921">
            <w:pPr>
              <w:pStyle w:val="ConsPlusNormal"/>
            </w:pPr>
          </w:p>
        </w:tc>
        <w:tc>
          <w:tcPr>
            <w:tcW w:w="213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tcPr>
          <w:p w:rsidR="00384921" w:rsidRDefault="00384921">
            <w:pPr>
              <w:pStyle w:val="ConsPlusNormal"/>
              <w:jc w:val="both"/>
            </w:pPr>
            <w:r>
              <w:t>Не нормируется</w:t>
            </w:r>
          </w:p>
        </w:tc>
      </w:tr>
      <w:tr w:rsidR="00384921">
        <w:tc>
          <w:tcPr>
            <w:tcW w:w="1584" w:type="dxa"/>
            <w:vMerge w:val="restart"/>
          </w:tcPr>
          <w:p w:rsidR="00384921" w:rsidRDefault="00384921">
            <w:pPr>
              <w:pStyle w:val="ConsPlusNormal"/>
            </w:pPr>
            <w:r>
              <w:t>Центр помощи детям, оставшимся без попечения родителей</w:t>
            </w:r>
          </w:p>
        </w:tc>
        <w:tc>
          <w:tcPr>
            <w:tcW w:w="213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Не менее 1 объекта на 10000 чел. в возрасте от 0 до 18 лет принято в соответствии с методическими рекомендациями по расчету сети организаций социального обслуживания</w:t>
            </w:r>
          </w:p>
        </w:tc>
      </w:tr>
      <w:tr w:rsidR="00384921">
        <w:tc>
          <w:tcPr>
            <w:tcW w:w="1584" w:type="dxa"/>
            <w:vMerge/>
          </w:tcPr>
          <w:p w:rsidR="00384921" w:rsidRDefault="00384921">
            <w:pPr>
              <w:pStyle w:val="ConsPlusNormal"/>
            </w:pPr>
          </w:p>
        </w:tc>
        <w:tc>
          <w:tcPr>
            <w:tcW w:w="213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tcPr>
          <w:p w:rsidR="00384921" w:rsidRDefault="00384921">
            <w:pPr>
              <w:pStyle w:val="ConsPlusNormal"/>
              <w:jc w:val="both"/>
            </w:pPr>
            <w:r>
              <w:t>Не нормируется</w:t>
            </w:r>
          </w:p>
        </w:tc>
      </w:tr>
      <w:tr w:rsidR="00384921">
        <w:tc>
          <w:tcPr>
            <w:tcW w:w="1584" w:type="dxa"/>
            <w:vMerge w:val="restart"/>
          </w:tcPr>
          <w:p w:rsidR="00384921" w:rsidRDefault="00384921">
            <w:pPr>
              <w:pStyle w:val="ConsPlusNormal"/>
            </w:pPr>
            <w:r>
              <w:t>Реабилитационный центр для детей и подростков с ограниченными возможностями</w:t>
            </w:r>
          </w:p>
        </w:tc>
        <w:tc>
          <w:tcPr>
            <w:tcW w:w="213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Не менее 1 объекта на 1000 детей и подростков с ограниченными возможностями (лиц в возрасте от 0 до 18 лет) принято в соответствии с методическими рекомендациями по расчету сети организаций социального обслуживания</w:t>
            </w:r>
          </w:p>
        </w:tc>
      </w:tr>
      <w:tr w:rsidR="00384921">
        <w:tc>
          <w:tcPr>
            <w:tcW w:w="1584" w:type="dxa"/>
            <w:vMerge/>
          </w:tcPr>
          <w:p w:rsidR="00384921" w:rsidRDefault="00384921">
            <w:pPr>
              <w:pStyle w:val="ConsPlusNormal"/>
            </w:pPr>
          </w:p>
        </w:tc>
        <w:tc>
          <w:tcPr>
            <w:tcW w:w="2131" w:type="dxa"/>
          </w:tcPr>
          <w:p w:rsidR="00384921" w:rsidRDefault="00384921">
            <w:pPr>
              <w:pStyle w:val="ConsPlusNormal"/>
              <w:jc w:val="center"/>
            </w:pPr>
            <w:r>
              <w:t xml:space="preserve">Расчетный показатель максимально </w:t>
            </w:r>
            <w:r>
              <w:lastRenderedPageBreak/>
              <w:t>допустимого уровня территориальной доступности</w:t>
            </w:r>
          </w:p>
        </w:tc>
        <w:tc>
          <w:tcPr>
            <w:tcW w:w="5272" w:type="dxa"/>
          </w:tcPr>
          <w:p w:rsidR="00384921" w:rsidRDefault="00384921">
            <w:pPr>
              <w:pStyle w:val="ConsPlusNormal"/>
              <w:jc w:val="both"/>
            </w:pPr>
            <w:r>
              <w:lastRenderedPageBreak/>
              <w:t>Не нормируется</w:t>
            </w:r>
          </w:p>
        </w:tc>
      </w:tr>
      <w:tr w:rsidR="00384921">
        <w:tc>
          <w:tcPr>
            <w:tcW w:w="1584" w:type="dxa"/>
            <w:vMerge w:val="restart"/>
          </w:tcPr>
          <w:p w:rsidR="00384921" w:rsidRDefault="00384921">
            <w:pPr>
              <w:pStyle w:val="ConsPlusNormal"/>
            </w:pPr>
            <w:r>
              <w:t>Кризисный центр помощи женщинам</w:t>
            </w:r>
          </w:p>
        </w:tc>
        <w:tc>
          <w:tcPr>
            <w:tcW w:w="213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Не менее 1 объекта на область принято в соответствии с текущей обеспеченностью региона</w:t>
            </w:r>
          </w:p>
        </w:tc>
      </w:tr>
      <w:tr w:rsidR="00384921">
        <w:tc>
          <w:tcPr>
            <w:tcW w:w="1584" w:type="dxa"/>
            <w:vMerge/>
          </w:tcPr>
          <w:p w:rsidR="00384921" w:rsidRDefault="00384921">
            <w:pPr>
              <w:pStyle w:val="ConsPlusNormal"/>
            </w:pPr>
          </w:p>
        </w:tc>
        <w:tc>
          <w:tcPr>
            <w:tcW w:w="213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tcPr>
          <w:p w:rsidR="00384921" w:rsidRDefault="00384921">
            <w:pPr>
              <w:pStyle w:val="ConsPlusNormal"/>
              <w:jc w:val="both"/>
            </w:pPr>
            <w:r>
              <w:t>Не нормируется</w:t>
            </w:r>
          </w:p>
        </w:tc>
      </w:tr>
      <w:tr w:rsidR="00384921">
        <w:tc>
          <w:tcPr>
            <w:tcW w:w="1584" w:type="dxa"/>
            <w:vMerge w:val="restart"/>
          </w:tcPr>
          <w:p w:rsidR="00384921" w:rsidRDefault="00384921">
            <w:pPr>
              <w:pStyle w:val="ConsPlusNormal"/>
            </w:pPr>
            <w:r>
              <w:t>Центр социального обслуживания населения</w:t>
            </w:r>
          </w:p>
        </w:tc>
        <w:tc>
          <w:tcPr>
            <w:tcW w:w="213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Не менее 1 объекта на 50000 чел. принято в соответствии с методическими рекомендациями по расчету сети организаций социального обслуживания</w:t>
            </w:r>
          </w:p>
        </w:tc>
      </w:tr>
      <w:tr w:rsidR="00384921">
        <w:tc>
          <w:tcPr>
            <w:tcW w:w="1584" w:type="dxa"/>
            <w:vMerge/>
          </w:tcPr>
          <w:p w:rsidR="00384921" w:rsidRDefault="00384921">
            <w:pPr>
              <w:pStyle w:val="ConsPlusNormal"/>
            </w:pPr>
          </w:p>
        </w:tc>
        <w:tc>
          <w:tcPr>
            <w:tcW w:w="213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tcPr>
          <w:p w:rsidR="00384921" w:rsidRDefault="00384921">
            <w:pPr>
              <w:pStyle w:val="ConsPlusNormal"/>
              <w:jc w:val="both"/>
            </w:pPr>
            <w:r>
              <w:t>Не нормируется</w:t>
            </w:r>
          </w:p>
        </w:tc>
      </w:tr>
      <w:tr w:rsidR="00384921">
        <w:tc>
          <w:tcPr>
            <w:tcW w:w="1584" w:type="dxa"/>
            <w:vMerge w:val="restart"/>
          </w:tcPr>
          <w:p w:rsidR="00384921" w:rsidRDefault="00384921">
            <w:pPr>
              <w:pStyle w:val="ConsPlusNormal"/>
            </w:pPr>
            <w:r>
              <w:t>Центр социальной адаптации</w:t>
            </w:r>
          </w:p>
        </w:tc>
        <w:tc>
          <w:tcPr>
            <w:tcW w:w="213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Не менее 1 объекта на область принято в соответствии с текущей обеспеченностью региона</w:t>
            </w:r>
          </w:p>
        </w:tc>
      </w:tr>
      <w:tr w:rsidR="00384921">
        <w:tc>
          <w:tcPr>
            <w:tcW w:w="1584" w:type="dxa"/>
            <w:vMerge/>
          </w:tcPr>
          <w:p w:rsidR="00384921" w:rsidRDefault="00384921">
            <w:pPr>
              <w:pStyle w:val="ConsPlusNormal"/>
            </w:pPr>
          </w:p>
        </w:tc>
        <w:tc>
          <w:tcPr>
            <w:tcW w:w="213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tcPr>
          <w:p w:rsidR="00384921" w:rsidRDefault="00384921">
            <w:pPr>
              <w:pStyle w:val="ConsPlusNormal"/>
              <w:jc w:val="both"/>
            </w:pPr>
            <w:r>
              <w:t>Не нормируется</w:t>
            </w:r>
          </w:p>
        </w:tc>
      </w:tr>
      <w:tr w:rsidR="00384921">
        <w:tc>
          <w:tcPr>
            <w:tcW w:w="1584" w:type="dxa"/>
            <w:vMerge w:val="restart"/>
          </w:tcPr>
          <w:p w:rsidR="00384921" w:rsidRDefault="00384921">
            <w:pPr>
              <w:pStyle w:val="ConsPlusNormal"/>
            </w:pPr>
            <w:r>
              <w:t>Социальный приют (для детей)</w:t>
            </w:r>
          </w:p>
        </w:tc>
        <w:tc>
          <w:tcPr>
            <w:tcW w:w="213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Не менее 1 объекта на 10000 чел. в возрасте от 0 до 18 лет принято в соответствии с методическими рекомендациями по расчету сети организаций социального обслуживания</w:t>
            </w:r>
          </w:p>
        </w:tc>
      </w:tr>
      <w:tr w:rsidR="00384921">
        <w:tc>
          <w:tcPr>
            <w:tcW w:w="1584" w:type="dxa"/>
            <w:vMerge/>
          </w:tcPr>
          <w:p w:rsidR="00384921" w:rsidRDefault="00384921">
            <w:pPr>
              <w:pStyle w:val="ConsPlusNormal"/>
            </w:pPr>
          </w:p>
        </w:tc>
        <w:tc>
          <w:tcPr>
            <w:tcW w:w="213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tcPr>
          <w:p w:rsidR="00384921" w:rsidRDefault="00384921">
            <w:pPr>
              <w:pStyle w:val="ConsPlusNormal"/>
              <w:jc w:val="both"/>
            </w:pPr>
            <w:r>
              <w:t>Не нормируется</w:t>
            </w:r>
          </w:p>
        </w:tc>
      </w:tr>
      <w:tr w:rsidR="00384921">
        <w:tc>
          <w:tcPr>
            <w:tcW w:w="1584" w:type="dxa"/>
            <w:vMerge w:val="restart"/>
          </w:tcPr>
          <w:p w:rsidR="00384921" w:rsidRDefault="00384921">
            <w:pPr>
              <w:pStyle w:val="ConsPlusNormal"/>
            </w:pPr>
            <w:r>
              <w:t>Центр социальной поддержки населения</w:t>
            </w:r>
          </w:p>
        </w:tc>
        <w:tc>
          <w:tcPr>
            <w:tcW w:w="213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Не менее 1 объекта на городской округ, 1 объекта на муниципальный район принято в соответствии с текущей обеспеченностью региона</w:t>
            </w:r>
          </w:p>
        </w:tc>
      </w:tr>
      <w:tr w:rsidR="00384921">
        <w:tc>
          <w:tcPr>
            <w:tcW w:w="1584" w:type="dxa"/>
            <w:vMerge/>
          </w:tcPr>
          <w:p w:rsidR="00384921" w:rsidRDefault="00384921">
            <w:pPr>
              <w:pStyle w:val="ConsPlusNormal"/>
            </w:pPr>
          </w:p>
        </w:tc>
        <w:tc>
          <w:tcPr>
            <w:tcW w:w="2131" w:type="dxa"/>
          </w:tcPr>
          <w:p w:rsidR="00384921" w:rsidRDefault="00384921">
            <w:pPr>
              <w:pStyle w:val="ConsPlusNormal"/>
              <w:jc w:val="center"/>
            </w:pPr>
            <w:r>
              <w:t xml:space="preserve">Расчетный </w:t>
            </w:r>
            <w:r>
              <w:lastRenderedPageBreak/>
              <w:t>показатель максимально допустимого уровня территориальной доступности</w:t>
            </w:r>
          </w:p>
        </w:tc>
        <w:tc>
          <w:tcPr>
            <w:tcW w:w="5272" w:type="dxa"/>
          </w:tcPr>
          <w:p w:rsidR="00384921" w:rsidRDefault="00384921">
            <w:pPr>
              <w:pStyle w:val="ConsPlusNormal"/>
              <w:jc w:val="both"/>
            </w:pPr>
            <w:r>
              <w:lastRenderedPageBreak/>
              <w:t>Не нормируется</w:t>
            </w:r>
          </w:p>
        </w:tc>
      </w:tr>
      <w:tr w:rsidR="00384921">
        <w:tc>
          <w:tcPr>
            <w:tcW w:w="1584" w:type="dxa"/>
            <w:vMerge w:val="restart"/>
          </w:tcPr>
          <w:p w:rsidR="00384921" w:rsidRDefault="00384921">
            <w:pPr>
              <w:pStyle w:val="ConsPlusNormal"/>
            </w:pPr>
            <w:r>
              <w:t>Социально-оздоровительный центр</w:t>
            </w:r>
          </w:p>
        </w:tc>
        <w:tc>
          <w:tcPr>
            <w:tcW w:w="213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Не менее 1 объекта на область принято в соответствии с текущей обеспеченностью региона</w:t>
            </w:r>
          </w:p>
        </w:tc>
      </w:tr>
      <w:tr w:rsidR="00384921">
        <w:tc>
          <w:tcPr>
            <w:tcW w:w="1584" w:type="dxa"/>
            <w:vMerge/>
          </w:tcPr>
          <w:p w:rsidR="00384921" w:rsidRDefault="00384921">
            <w:pPr>
              <w:pStyle w:val="ConsPlusNormal"/>
            </w:pPr>
          </w:p>
        </w:tc>
        <w:tc>
          <w:tcPr>
            <w:tcW w:w="213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tcPr>
          <w:p w:rsidR="00384921" w:rsidRDefault="00384921">
            <w:pPr>
              <w:pStyle w:val="ConsPlusNormal"/>
              <w:jc w:val="both"/>
            </w:pPr>
            <w:r>
              <w:t>Не нормируется</w:t>
            </w:r>
          </w:p>
        </w:tc>
      </w:tr>
      <w:tr w:rsidR="00384921">
        <w:tc>
          <w:tcPr>
            <w:tcW w:w="1584" w:type="dxa"/>
            <w:vMerge w:val="restart"/>
          </w:tcPr>
          <w:p w:rsidR="00384921" w:rsidRDefault="00384921">
            <w:pPr>
              <w:pStyle w:val="ConsPlusNormal"/>
            </w:pPr>
            <w:r>
              <w:t>Социально-реабилитационный центр</w:t>
            </w:r>
          </w:p>
        </w:tc>
        <w:tc>
          <w:tcPr>
            <w:tcW w:w="213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Не менее 1 объекта на область принято в соответствии с текущей обеспеченностью региона</w:t>
            </w:r>
          </w:p>
        </w:tc>
      </w:tr>
      <w:tr w:rsidR="00384921">
        <w:tc>
          <w:tcPr>
            <w:tcW w:w="1584" w:type="dxa"/>
            <w:vMerge/>
          </w:tcPr>
          <w:p w:rsidR="00384921" w:rsidRDefault="00384921">
            <w:pPr>
              <w:pStyle w:val="ConsPlusNormal"/>
            </w:pPr>
          </w:p>
        </w:tc>
        <w:tc>
          <w:tcPr>
            <w:tcW w:w="213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tcPr>
          <w:p w:rsidR="00384921" w:rsidRDefault="00384921">
            <w:pPr>
              <w:pStyle w:val="ConsPlusNormal"/>
              <w:jc w:val="both"/>
            </w:pPr>
            <w:r>
              <w:t>Не нормируется</w:t>
            </w:r>
          </w:p>
        </w:tc>
      </w:tr>
      <w:tr w:rsidR="00384921">
        <w:tc>
          <w:tcPr>
            <w:tcW w:w="1584" w:type="dxa"/>
            <w:vMerge w:val="restart"/>
          </w:tcPr>
          <w:p w:rsidR="00384921" w:rsidRDefault="00384921">
            <w:pPr>
              <w:pStyle w:val="ConsPlusNormal"/>
            </w:pPr>
            <w:r>
              <w:t>Социальный центр</w:t>
            </w:r>
          </w:p>
        </w:tc>
        <w:tc>
          <w:tcPr>
            <w:tcW w:w="213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Не менее 1 объекта на область принято в соответствии с текущей обеспеченностью региона</w:t>
            </w:r>
          </w:p>
        </w:tc>
      </w:tr>
      <w:tr w:rsidR="00384921">
        <w:tc>
          <w:tcPr>
            <w:tcW w:w="1584" w:type="dxa"/>
            <w:vMerge/>
          </w:tcPr>
          <w:p w:rsidR="00384921" w:rsidRDefault="00384921">
            <w:pPr>
              <w:pStyle w:val="ConsPlusNormal"/>
            </w:pPr>
          </w:p>
        </w:tc>
        <w:tc>
          <w:tcPr>
            <w:tcW w:w="213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tcPr>
          <w:p w:rsidR="00384921" w:rsidRDefault="00384921">
            <w:pPr>
              <w:pStyle w:val="ConsPlusNormal"/>
              <w:jc w:val="both"/>
            </w:pPr>
            <w:r>
              <w:t>Не нормируется</w:t>
            </w:r>
          </w:p>
        </w:tc>
      </w:tr>
    </w:tbl>
    <w:p w:rsidR="00384921" w:rsidRDefault="00384921">
      <w:pPr>
        <w:pStyle w:val="ConsPlusNormal"/>
        <w:jc w:val="both"/>
      </w:pPr>
    </w:p>
    <w:p w:rsidR="00384921" w:rsidRDefault="00384921">
      <w:pPr>
        <w:pStyle w:val="ConsPlusNormal"/>
        <w:ind w:firstLine="540"/>
        <w:jc w:val="both"/>
      </w:pPr>
      <w:r>
        <w:t>2.2.5. Объекты регионального значения в области физической культуры, спорта и туризма.</w:t>
      </w:r>
    </w:p>
    <w:p w:rsidR="00384921" w:rsidRDefault="00384921">
      <w:pPr>
        <w:pStyle w:val="ConsPlusNormal"/>
        <w:spacing w:before="200"/>
        <w:ind w:firstLine="540"/>
        <w:jc w:val="both"/>
      </w:pPr>
      <w:r>
        <w:t>Обоснования расчетных показателей, устанавливаемых для объектов регионального значения в области физической культуры, спорта и туризма, приведены в таблице 27.</w:t>
      </w:r>
    </w:p>
    <w:p w:rsidR="00384921" w:rsidRDefault="00384921">
      <w:pPr>
        <w:pStyle w:val="ConsPlusNormal"/>
        <w:jc w:val="both"/>
      </w:pPr>
    </w:p>
    <w:p w:rsidR="00384921" w:rsidRDefault="00384921">
      <w:pPr>
        <w:pStyle w:val="ConsPlusNormal"/>
        <w:jc w:val="right"/>
        <w:outlineLvl w:val="2"/>
      </w:pPr>
      <w:r>
        <w:t>Таблица 27</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00"/>
        <w:gridCol w:w="2248"/>
        <w:gridCol w:w="4422"/>
      </w:tblGrid>
      <w:tr w:rsidR="00384921">
        <w:tc>
          <w:tcPr>
            <w:tcW w:w="2300" w:type="dxa"/>
          </w:tcPr>
          <w:p w:rsidR="00384921" w:rsidRDefault="00384921">
            <w:pPr>
              <w:pStyle w:val="ConsPlusNormal"/>
              <w:jc w:val="center"/>
            </w:pPr>
            <w:r>
              <w:t>Наименование вида объекта</w:t>
            </w:r>
          </w:p>
        </w:tc>
        <w:tc>
          <w:tcPr>
            <w:tcW w:w="2248" w:type="dxa"/>
          </w:tcPr>
          <w:p w:rsidR="00384921" w:rsidRDefault="00384921">
            <w:pPr>
              <w:pStyle w:val="ConsPlusNormal"/>
              <w:jc w:val="center"/>
            </w:pPr>
            <w:r>
              <w:t>Тип расчетного показателя</w:t>
            </w:r>
          </w:p>
        </w:tc>
        <w:tc>
          <w:tcPr>
            <w:tcW w:w="4422" w:type="dxa"/>
          </w:tcPr>
          <w:p w:rsidR="00384921" w:rsidRDefault="00384921">
            <w:pPr>
              <w:pStyle w:val="ConsPlusNormal"/>
              <w:jc w:val="center"/>
            </w:pPr>
            <w:r>
              <w:t>Обоснование расчетного показателя</w:t>
            </w:r>
          </w:p>
        </w:tc>
      </w:tr>
      <w:tr w:rsidR="00384921">
        <w:tc>
          <w:tcPr>
            <w:tcW w:w="2300" w:type="dxa"/>
            <w:vMerge w:val="restart"/>
          </w:tcPr>
          <w:p w:rsidR="00384921" w:rsidRDefault="00384921">
            <w:pPr>
              <w:pStyle w:val="ConsPlusNormal"/>
            </w:pPr>
            <w:r>
              <w:t xml:space="preserve">Спортивные сооружения для проведения официальных региональных, межрегиональных, всероссийских и </w:t>
            </w:r>
            <w:r>
              <w:lastRenderedPageBreak/>
              <w:t>международных физкультурно-оздоровительных и спортивных мероприятий</w:t>
            </w:r>
          </w:p>
        </w:tc>
        <w:tc>
          <w:tcPr>
            <w:tcW w:w="2248" w:type="dxa"/>
          </w:tcPr>
          <w:p w:rsidR="00384921" w:rsidRDefault="00384921">
            <w:pPr>
              <w:pStyle w:val="ConsPlusNormal"/>
              <w:jc w:val="both"/>
            </w:pPr>
            <w:r>
              <w:lastRenderedPageBreak/>
              <w:t>Расчетный показатель минимально допустимого уровня обеспеченности</w:t>
            </w:r>
          </w:p>
        </w:tc>
        <w:tc>
          <w:tcPr>
            <w:tcW w:w="4422" w:type="dxa"/>
          </w:tcPr>
          <w:p w:rsidR="00384921" w:rsidRDefault="00384921">
            <w:pPr>
              <w:pStyle w:val="ConsPlusNormal"/>
              <w:jc w:val="both"/>
            </w:pPr>
            <w:r>
              <w:t>Размер земельного участка не менее 0,7 га на 1000 чел. принят в соответствии с СП 42.13330.2016</w:t>
            </w:r>
          </w:p>
        </w:tc>
      </w:tr>
      <w:tr w:rsidR="00384921">
        <w:tc>
          <w:tcPr>
            <w:tcW w:w="2300" w:type="dxa"/>
            <w:vMerge/>
          </w:tcPr>
          <w:p w:rsidR="00384921" w:rsidRDefault="00384921">
            <w:pPr>
              <w:pStyle w:val="ConsPlusNormal"/>
            </w:pPr>
          </w:p>
        </w:tc>
        <w:tc>
          <w:tcPr>
            <w:tcW w:w="2248" w:type="dxa"/>
          </w:tcPr>
          <w:p w:rsidR="00384921" w:rsidRDefault="00384921">
            <w:pPr>
              <w:pStyle w:val="ConsPlusNormal"/>
              <w:jc w:val="both"/>
            </w:pPr>
            <w:r>
              <w:t xml:space="preserve">Расчетный показатель максимально </w:t>
            </w:r>
            <w:r>
              <w:lastRenderedPageBreak/>
              <w:t>допустимого уровня территориальной доступности</w:t>
            </w:r>
          </w:p>
        </w:tc>
        <w:tc>
          <w:tcPr>
            <w:tcW w:w="4422" w:type="dxa"/>
          </w:tcPr>
          <w:p w:rsidR="00384921" w:rsidRDefault="00384921">
            <w:pPr>
              <w:pStyle w:val="ConsPlusNormal"/>
              <w:jc w:val="center"/>
            </w:pPr>
            <w:r>
              <w:lastRenderedPageBreak/>
              <w:t>Не нормируется</w:t>
            </w:r>
          </w:p>
        </w:tc>
      </w:tr>
      <w:tr w:rsidR="00384921">
        <w:tc>
          <w:tcPr>
            <w:tcW w:w="2300" w:type="dxa"/>
            <w:vMerge w:val="restart"/>
          </w:tcPr>
          <w:p w:rsidR="00384921" w:rsidRDefault="00384921">
            <w:pPr>
              <w:pStyle w:val="ConsPlusNormal"/>
            </w:pPr>
            <w:r>
              <w:t>Центр спортивной подготовки</w:t>
            </w:r>
          </w:p>
        </w:tc>
        <w:tc>
          <w:tcPr>
            <w:tcW w:w="2248" w:type="dxa"/>
          </w:tcPr>
          <w:p w:rsidR="00384921" w:rsidRDefault="00384921">
            <w:pPr>
              <w:pStyle w:val="ConsPlusNormal"/>
              <w:jc w:val="both"/>
            </w:pPr>
            <w:r>
              <w:t>Расчетный показатель минимально допустимого уровня обеспеченности</w:t>
            </w:r>
          </w:p>
        </w:tc>
        <w:tc>
          <w:tcPr>
            <w:tcW w:w="4422" w:type="dxa"/>
          </w:tcPr>
          <w:p w:rsidR="00384921" w:rsidRDefault="00384921">
            <w:pPr>
              <w:pStyle w:val="ConsPlusNormal"/>
              <w:jc w:val="both"/>
            </w:pPr>
            <w:r>
              <w:t>Уровень обеспеченности в расчете 25 мест на 10000 чел. в возрасте от 16 до 20</w:t>
            </w:r>
          </w:p>
        </w:tc>
      </w:tr>
      <w:tr w:rsidR="00384921">
        <w:tc>
          <w:tcPr>
            <w:tcW w:w="2300" w:type="dxa"/>
            <w:vMerge/>
          </w:tcPr>
          <w:p w:rsidR="00384921" w:rsidRDefault="00384921">
            <w:pPr>
              <w:pStyle w:val="ConsPlusNormal"/>
            </w:pPr>
          </w:p>
        </w:tc>
        <w:tc>
          <w:tcPr>
            <w:tcW w:w="2248" w:type="dxa"/>
          </w:tcPr>
          <w:p w:rsidR="00384921" w:rsidRDefault="00384921">
            <w:pPr>
              <w:pStyle w:val="ConsPlusNormal"/>
              <w:jc w:val="both"/>
            </w:pPr>
            <w:r>
              <w:t>Расчетный показатель максимально допустимого уровня территориальной доступности</w:t>
            </w:r>
          </w:p>
        </w:tc>
        <w:tc>
          <w:tcPr>
            <w:tcW w:w="4422" w:type="dxa"/>
          </w:tcPr>
          <w:p w:rsidR="00384921" w:rsidRDefault="00384921">
            <w:pPr>
              <w:pStyle w:val="ConsPlusNormal"/>
              <w:jc w:val="center"/>
            </w:pPr>
            <w:r>
              <w:t>Не нормируется</w:t>
            </w:r>
          </w:p>
        </w:tc>
      </w:tr>
      <w:tr w:rsidR="00384921">
        <w:tc>
          <w:tcPr>
            <w:tcW w:w="2300" w:type="dxa"/>
            <w:vMerge w:val="restart"/>
          </w:tcPr>
          <w:p w:rsidR="00384921" w:rsidRDefault="00384921">
            <w:pPr>
              <w:pStyle w:val="ConsPlusNormal"/>
            </w:pPr>
            <w:r>
              <w:t>Детские и юношеские спортивные школы, в том числе спортивные школы олимпийского резерва</w:t>
            </w:r>
          </w:p>
        </w:tc>
        <w:tc>
          <w:tcPr>
            <w:tcW w:w="2248" w:type="dxa"/>
          </w:tcPr>
          <w:p w:rsidR="00384921" w:rsidRDefault="00384921">
            <w:pPr>
              <w:pStyle w:val="ConsPlusNormal"/>
              <w:jc w:val="both"/>
            </w:pPr>
            <w:r>
              <w:t>Расчетный показатель минимально допустимого уровня обеспеченности</w:t>
            </w:r>
          </w:p>
        </w:tc>
        <w:tc>
          <w:tcPr>
            <w:tcW w:w="4422" w:type="dxa"/>
          </w:tcPr>
          <w:p w:rsidR="00384921" w:rsidRDefault="00384921">
            <w:pPr>
              <w:pStyle w:val="ConsPlusNormal"/>
              <w:jc w:val="both"/>
            </w:pPr>
            <w:r>
              <w:t>Уровень обеспеченности в расчете 20 мест на 100 чел. в возрасте от 6 до 15 лет</w:t>
            </w:r>
          </w:p>
        </w:tc>
      </w:tr>
      <w:tr w:rsidR="00384921">
        <w:tc>
          <w:tcPr>
            <w:tcW w:w="2300" w:type="dxa"/>
            <w:vMerge/>
          </w:tcPr>
          <w:p w:rsidR="00384921" w:rsidRDefault="00384921">
            <w:pPr>
              <w:pStyle w:val="ConsPlusNormal"/>
            </w:pPr>
          </w:p>
        </w:tc>
        <w:tc>
          <w:tcPr>
            <w:tcW w:w="2248" w:type="dxa"/>
          </w:tcPr>
          <w:p w:rsidR="00384921" w:rsidRDefault="00384921">
            <w:pPr>
              <w:pStyle w:val="ConsPlusNormal"/>
              <w:jc w:val="both"/>
            </w:pPr>
            <w:r>
              <w:t>Расчетный показатель максимально допустимого уровня территориальной доступности</w:t>
            </w:r>
          </w:p>
        </w:tc>
        <w:tc>
          <w:tcPr>
            <w:tcW w:w="4422" w:type="dxa"/>
          </w:tcPr>
          <w:p w:rsidR="00384921" w:rsidRDefault="00384921">
            <w:pPr>
              <w:pStyle w:val="ConsPlusNormal"/>
              <w:jc w:val="center"/>
            </w:pPr>
            <w:r>
              <w:t>Не нормируется</w:t>
            </w:r>
          </w:p>
        </w:tc>
      </w:tr>
      <w:tr w:rsidR="00384921">
        <w:tc>
          <w:tcPr>
            <w:tcW w:w="2300" w:type="dxa"/>
            <w:vMerge w:val="restart"/>
          </w:tcPr>
          <w:p w:rsidR="00384921" w:rsidRDefault="00384921">
            <w:pPr>
              <w:pStyle w:val="ConsPlusNormal"/>
            </w:pPr>
            <w:r>
              <w:t>Санатории (без туберкулезных)</w:t>
            </w:r>
          </w:p>
        </w:tc>
        <w:tc>
          <w:tcPr>
            <w:tcW w:w="2248" w:type="dxa"/>
          </w:tcPr>
          <w:p w:rsidR="00384921" w:rsidRDefault="00384921">
            <w:pPr>
              <w:pStyle w:val="ConsPlusNormal"/>
              <w:jc w:val="both"/>
            </w:pPr>
            <w:r>
              <w:t>Расчетный показатель минимально допустимого уровня обеспеченности</w:t>
            </w:r>
          </w:p>
        </w:tc>
        <w:tc>
          <w:tcPr>
            <w:tcW w:w="4422" w:type="dxa"/>
          </w:tcPr>
          <w:p w:rsidR="00384921" w:rsidRDefault="00384921">
            <w:pPr>
              <w:pStyle w:val="ConsPlusNormal"/>
              <w:jc w:val="both"/>
            </w:pPr>
            <w:r>
              <w:t>Размер земельного участка не менее 125 м</w:t>
            </w:r>
            <w:r>
              <w:rPr>
                <w:vertAlign w:val="superscript"/>
              </w:rPr>
              <w:t>2</w:t>
            </w:r>
            <w:r>
              <w:t xml:space="preserve"> на место принят в соответствии с СП 42.13330.2016. Уровень обеспеченности в расчете 58,7 койки на 10000 чел.</w:t>
            </w:r>
          </w:p>
        </w:tc>
      </w:tr>
      <w:tr w:rsidR="00384921">
        <w:tc>
          <w:tcPr>
            <w:tcW w:w="2300" w:type="dxa"/>
            <w:vMerge/>
          </w:tcPr>
          <w:p w:rsidR="00384921" w:rsidRDefault="00384921">
            <w:pPr>
              <w:pStyle w:val="ConsPlusNormal"/>
            </w:pPr>
          </w:p>
        </w:tc>
        <w:tc>
          <w:tcPr>
            <w:tcW w:w="2248" w:type="dxa"/>
          </w:tcPr>
          <w:p w:rsidR="00384921" w:rsidRDefault="00384921">
            <w:pPr>
              <w:pStyle w:val="ConsPlusNormal"/>
              <w:jc w:val="both"/>
            </w:pPr>
            <w:r>
              <w:t>Расчетный показатель максимально допустимого уровня территориальной доступности</w:t>
            </w:r>
          </w:p>
        </w:tc>
        <w:tc>
          <w:tcPr>
            <w:tcW w:w="4422" w:type="dxa"/>
          </w:tcPr>
          <w:p w:rsidR="00384921" w:rsidRDefault="00384921">
            <w:pPr>
              <w:pStyle w:val="ConsPlusNormal"/>
              <w:jc w:val="center"/>
            </w:pPr>
            <w:r>
              <w:t>Не нормируется</w:t>
            </w:r>
          </w:p>
        </w:tc>
      </w:tr>
      <w:tr w:rsidR="00384921">
        <w:tc>
          <w:tcPr>
            <w:tcW w:w="2300" w:type="dxa"/>
            <w:vMerge w:val="restart"/>
          </w:tcPr>
          <w:p w:rsidR="00384921" w:rsidRDefault="00384921">
            <w:pPr>
              <w:pStyle w:val="ConsPlusNormal"/>
            </w:pPr>
            <w:r>
              <w:t>Санатории для родителей с детьми и детские санатории (без туберкулезных)</w:t>
            </w:r>
          </w:p>
        </w:tc>
        <w:tc>
          <w:tcPr>
            <w:tcW w:w="2248" w:type="dxa"/>
          </w:tcPr>
          <w:p w:rsidR="00384921" w:rsidRDefault="00384921">
            <w:pPr>
              <w:pStyle w:val="ConsPlusNormal"/>
              <w:jc w:val="both"/>
            </w:pPr>
            <w:r>
              <w:t>Расчетный показатель минимально допустимого уровня обеспеченности</w:t>
            </w:r>
          </w:p>
        </w:tc>
        <w:tc>
          <w:tcPr>
            <w:tcW w:w="4422" w:type="dxa"/>
          </w:tcPr>
          <w:p w:rsidR="00384921" w:rsidRDefault="00384921">
            <w:pPr>
              <w:pStyle w:val="ConsPlusNormal"/>
              <w:jc w:val="both"/>
            </w:pPr>
            <w:r>
              <w:t>Размер земельного участка не менее 45 м</w:t>
            </w:r>
            <w:r>
              <w:rPr>
                <w:vertAlign w:val="superscript"/>
              </w:rPr>
              <w:t>2</w:t>
            </w:r>
            <w:r>
              <w:t xml:space="preserve"> на место принят в соответствии с СП 42.13330.2016. Уровень обеспеченности в расчете 30,65 койки на 10000 детей</w:t>
            </w:r>
          </w:p>
        </w:tc>
      </w:tr>
      <w:tr w:rsidR="00384921">
        <w:tc>
          <w:tcPr>
            <w:tcW w:w="2300" w:type="dxa"/>
            <w:vMerge/>
          </w:tcPr>
          <w:p w:rsidR="00384921" w:rsidRDefault="00384921">
            <w:pPr>
              <w:pStyle w:val="ConsPlusNormal"/>
            </w:pPr>
          </w:p>
        </w:tc>
        <w:tc>
          <w:tcPr>
            <w:tcW w:w="2248" w:type="dxa"/>
          </w:tcPr>
          <w:p w:rsidR="00384921" w:rsidRDefault="00384921">
            <w:pPr>
              <w:pStyle w:val="ConsPlusNormal"/>
              <w:jc w:val="both"/>
            </w:pPr>
            <w:r>
              <w:t>Расчетный показатель максимально допустимого уровня территориальной доступности</w:t>
            </w:r>
          </w:p>
        </w:tc>
        <w:tc>
          <w:tcPr>
            <w:tcW w:w="4422" w:type="dxa"/>
          </w:tcPr>
          <w:p w:rsidR="00384921" w:rsidRDefault="00384921">
            <w:pPr>
              <w:pStyle w:val="ConsPlusNormal"/>
              <w:jc w:val="center"/>
            </w:pPr>
            <w:r>
              <w:t>Не нормируется</w:t>
            </w:r>
          </w:p>
        </w:tc>
      </w:tr>
      <w:tr w:rsidR="00384921">
        <w:tc>
          <w:tcPr>
            <w:tcW w:w="2300" w:type="dxa"/>
            <w:vMerge w:val="restart"/>
          </w:tcPr>
          <w:p w:rsidR="00384921" w:rsidRDefault="00384921">
            <w:pPr>
              <w:pStyle w:val="ConsPlusNormal"/>
            </w:pPr>
            <w:r>
              <w:t>Детские санаторные лагеря</w:t>
            </w:r>
          </w:p>
        </w:tc>
        <w:tc>
          <w:tcPr>
            <w:tcW w:w="2248" w:type="dxa"/>
          </w:tcPr>
          <w:p w:rsidR="00384921" w:rsidRDefault="00384921">
            <w:pPr>
              <w:pStyle w:val="ConsPlusNormal"/>
              <w:jc w:val="both"/>
            </w:pPr>
            <w:r>
              <w:t>Расчетный показатель минимально допустимого уровня обеспеченности</w:t>
            </w:r>
          </w:p>
        </w:tc>
        <w:tc>
          <w:tcPr>
            <w:tcW w:w="4422" w:type="dxa"/>
          </w:tcPr>
          <w:p w:rsidR="00384921" w:rsidRDefault="00384921">
            <w:pPr>
              <w:pStyle w:val="ConsPlusNormal"/>
              <w:jc w:val="both"/>
            </w:pPr>
            <w:r>
              <w:t>Размер земельного участка не менее 200 м</w:t>
            </w:r>
            <w:r>
              <w:rPr>
                <w:vertAlign w:val="superscript"/>
              </w:rPr>
              <w:t>2</w:t>
            </w:r>
            <w:r>
              <w:t xml:space="preserve"> на место принят в соответствии с СП 42.13330.2016</w:t>
            </w:r>
          </w:p>
        </w:tc>
      </w:tr>
      <w:tr w:rsidR="00384921">
        <w:tc>
          <w:tcPr>
            <w:tcW w:w="2300" w:type="dxa"/>
            <w:vMerge/>
          </w:tcPr>
          <w:p w:rsidR="00384921" w:rsidRDefault="00384921">
            <w:pPr>
              <w:pStyle w:val="ConsPlusNormal"/>
            </w:pPr>
          </w:p>
        </w:tc>
        <w:tc>
          <w:tcPr>
            <w:tcW w:w="2248" w:type="dxa"/>
          </w:tcPr>
          <w:p w:rsidR="00384921" w:rsidRDefault="00384921">
            <w:pPr>
              <w:pStyle w:val="ConsPlusNormal"/>
              <w:jc w:val="both"/>
            </w:pPr>
            <w:r>
              <w:t>Расчетный показатель максимально допустимого уровня территориальной доступности</w:t>
            </w:r>
          </w:p>
        </w:tc>
        <w:tc>
          <w:tcPr>
            <w:tcW w:w="4422" w:type="dxa"/>
          </w:tcPr>
          <w:p w:rsidR="00384921" w:rsidRDefault="00384921">
            <w:pPr>
              <w:pStyle w:val="ConsPlusNormal"/>
              <w:jc w:val="center"/>
            </w:pPr>
            <w:r>
              <w:t>Не нормируется</w:t>
            </w:r>
          </w:p>
        </w:tc>
      </w:tr>
      <w:tr w:rsidR="00384921">
        <w:tc>
          <w:tcPr>
            <w:tcW w:w="2300" w:type="dxa"/>
            <w:vMerge w:val="restart"/>
          </w:tcPr>
          <w:p w:rsidR="00384921" w:rsidRDefault="00384921">
            <w:pPr>
              <w:pStyle w:val="ConsPlusNormal"/>
            </w:pPr>
            <w:r>
              <w:t xml:space="preserve">Детские летние лагеря и детские спортивные </w:t>
            </w:r>
            <w:r>
              <w:lastRenderedPageBreak/>
              <w:t>летние лагеря</w:t>
            </w:r>
          </w:p>
        </w:tc>
        <w:tc>
          <w:tcPr>
            <w:tcW w:w="2248" w:type="dxa"/>
          </w:tcPr>
          <w:p w:rsidR="00384921" w:rsidRDefault="00384921">
            <w:pPr>
              <w:pStyle w:val="ConsPlusNormal"/>
              <w:jc w:val="both"/>
            </w:pPr>
            <w:r>
              <w:lastRenderedPageBreak/>
              <w:t xml:space="preserve">Расчетный показатель минимально </w:t>
            </w:r>
            <w:r>
              <w:lastRenderedPageBreak/>
              <w:t>допустимого уровня обеспеченности</w:t>
            </w:r>
          </w:p>
        </w:tc>
        <w:tc>
          <w:tcPr>
            <w:tcW w:w="4422" w:type="dxa"/>
          </w:tcPr>
          <w:p w:rsidR="00384921" w:rsidRDefault="00384921">
            <w:pPr>
              <w:pStyle w:val="ConsPlusNormal"/>
              <w:jc w:val="both"/>
            </w:pPr>
            <w:r>
              <w:lastRenderedPageBreak/>
              <w:t>Размер земельного участка не менее 150 м</w:t>
            </w:r>
            <w:r>
              <w:rPr>
                <w:vertAlign w:val="superscript"/>
              </w:rPr>
              <w:t>2</w:t>
            </w:r>
            <w:r>
              <w:t xml:space="preserve"> на место принят в соответствии с СП </w:t>
            </w:r>
            <w:r>
              <w:lastRenderedPageBreak/>
              <w:t>42.13330.2016</w:t>
            </w:r>
          </w:p>
        </w:tc>
      </w:tr>
      <w:tr w:rsidR="00384921">
        <w:tc>
          <w:tcPr>
            <w:tcW w:w="2300" w:type="dxa"/>
            <w:vMerge/>
          </w:tcPr>
          <w:p w:rsidR="00384921" w:rsidRDefault="00384921">
            <w:pPr>
              <w:pStyle w:val="ConsPlusNormal"/>
            </w:pPr>
          </w:p>
        </w:tc>
        <w:tc>
          <w:tcPr>
            <w:tcW w:w="2248" w:type="dxa"/>
          </w:tcPr>
          <w:p w:rsidR="00384921" w:rsidRDefault="00384921">
            <w:pPr>
              <w:pStyle w:val="ConsPlusNormal"/>
              <w:jc w:val="both"/>
            </w:pPr>
            <w:r>
              <w:t>Расчетный показатель максимально допустимого уровня территориальной доступности</w:t>
            </w:r>
          </w:p>
        </w:tc>
        <w:tc>
          <w:tcPr>
            <w:tcW w:w="4422" w:type="dxa"/>
          </w:tcPr>
          <w:p w:rsidR="00384921" w:rsidRDefault="00384921">
            <w:pPr>
              <w:pStyle w:val="ConsPlusNormal"/>
              <w:jc w:val="center"/>
            </w:pPr>
            <w:r>
              <w:t>Не нормируется</w:t>
            </w:r>
          </w:p>
        </w:tc>
      </w:tr>
      <w:tr w:rsidR="00384921">
        <w:tc>
          <w:tcPr>
            <w:tcW w:w="2300" w:type="dxa"/>
            <w:vMerge w:val="restart"/>
          </w:tcPr>
          <w:p w:rsidR="00384921" w:rsidRDefault="00384921">
            <w:pPr>
              <w:pStyle w:val="ConsPlusNormal"/>
            </w:pPr>
            <w:r>
              <w:t>Дома отдыха (пансионаты)</w:t>
            </w:r>
          </w:p>
        </w:tc>
        <w:tc>
          <w:tcPr>
            <w:tcW w:w="2248" w:type="dxa"/>
          </w:tcPr>
          <w:p w:rsidR="00384921" w:rsidRDefault="00384921">
            <w:pPr>
              <w:pStyle w:val="ConsPlusNormal"/>
              <w:jc w:val="both"/>
            </w:pPr>
            <w:r>
              <w:t>Расчетный показатель минимально допустимого уровня обеспеченности</w:t>
            </w:r>
          </w:p>
        </w:tc>
        <w:tc>
          <w:tcPr>
            <w:tcW w:w="4422" w:type="dxa"/>
          </w:tcPr>
          <w:p w:rsidR="00384921" w:rsidRDefault="00384921">
            <w:pPr>
              <w:pStyle w:val="ConsPlusNormal"/>
              <w:jc w:val="both"/>
            </w:pPr>
            <w:r>
              <w:t>Размер земельного участка не менее 120 м</w:t>
            </w:r>
            <w:r>
              <w:rPr>
                <w:vertAlign w:val="superscript"/>
              </w:rPr>
              <w:t>2</w:t>
            </w:r>
            <w:r>
              <w:t xml:space="preserve"> на место принят в соответствии с СП 42.13330.2016</w:t>
            </w:r>
          </w:p>
        </w:tc>
      </w:tr>
      <w:tr w:rsidR="00384921">
        <w:tc>
          <w:tcPr>
            <w:tcW w:w="2300" w:type="dxa"/>
            <w:vMerge/>
          </w:tcPr>
          <w:p w:rsidR="00384921" w:rsidRDefault="00384921">
            <w:pPr>
              <w:pStyle w:val="ConsPlusNormal"/>
            </w:pPr>
          </w:p>
        </w:tc>
        <w:tc>
          <w:tcPr>
            <w:tcW w:w="2248" w:type="dxa"/>
          </w:tcPr>
          <w:p w:rsidR="00384921" w:rsidRDefault="00384921">
            <w:pPr>
              <w:pStyle w:val="ConsPlusNormal"/>
              <w:jc w:val="both"/>
            </w:pPr>
            <w:r>
              <w:t>Расчетный показатель максимально допустимого уровня территориальной доступности</w:t>
            </w:r>
          </w:p>
        </w:tc>
        <w:tc>
          <w:tcPr>
            <w:tcW w:w="4422" w:type="dxa"/>
          </w:tcPr>
          <w:p w:rsidR="00384921" w:rsidRDefault="00384921">
            <w:pPr>
              <w:pStyle w:val="ConsPlusNormal"/>
              <w:jc w:val="center"/>
            </w:pPr>
            <w:r>
              <w:t>Не нормируется</w:t>
            </w:r>
          </w:p>
        </w:tc>
      </w:tr>
      <w:tr w:rsidR="00384921">
        <w:tc>
          <w:tcPr>
            <w:tcW w:w="2300" w:type="dxa"/>
            <w:vMerge w:val="restart"/>
          </w:tcPr>
          <w:p w:rsidR="00384921" w:rsidRDefault="00384921">
            <w:pPr>
              <w:pStyle w:val="ConsPlusNormal"/>
            </w:pPr>
            <w:r>
              <w:t>Дома отдыха (пансионаты) для семей с детьми</w:t>
            </w:r>
          </w:p>
        </w:tc>
        <w:tc>
          <w:tcPr>
            <w:tcW w:w="2248" w:type="dxa"/>
          </w:tcPr>
          <w:p w:rsidR="00384921" w:rsidRDefault="00384921">
            <w:pPr>
              <w:pStyle w:val="ConsPlusNormal"/>
              <w:jc w:val="both"/>
            </w:pPr>
            <w:r>
              <w:t>Расчетный показатель минимально допустимого уровня обеспеченности</w:t>
            </w:r>
          </w:p>
        </w:tc>
        <w:tc>
          <w:tcPr>
            <w:tcW w:w="4422" w:type="dxa"/>
          </w:tcPr>
          <w:p w:rsidR="00384921" w:rsidRDefault="00384921">
            <w:pPr>
              <w:pStyle w:val="ConsPlusNormal"/>
              <w:jc w:val="both"/>
            </w:pPr>
            <w:r>
              <w:t>Размер земельного участка не менее 140 м</w:t>
            </w:r>
            <w:r>
              <w:rPr>
                <w:vertAlign w:val="superscript"/>
              </w:rPr>
              <w:t>2</w:t>
            </w:r>
            <w:r>
              <w:t xml:space="preserve"> на место принят в соответствии с СП 42.13330.2016</w:t>
            </w:r>
          </w:p>
        </w:tc>
      </w:tr>
      <w:tr w:rsidR="00384921">
        <w:tc>
          <w:tcPr>
            <w:tcW w:w="2300" w:type="dxa"/>
            <w:vMerge/>
          </w:tcPr>
          <w:p w:rsidR="00384921" w:rsidRDefault="00384921">
            <w:pPr>
              <w:pStyle w:val="ConsPlusNormal"/>
            </w:pPr>
          </w:p>
        </w:tc>
        <w:tc>
          <w:tcPr>
            <w:tcW w:w="2248" w:type="dxa"/>
          </w:tcPr>
          <w:p w:rsidR="00384921" w:rsidRDefault="00384921">
            <w:pPr>
              <w:pStyle w:val="ConsPlusNormal"/>
              <w:jc w:val="both"/>
            </w:pPr>
            <w:r>
              <w:t>Расчетный показатель максимально допустимого уровня территориальной доступности</w:t>
            </w:r>
          </w:p>
        </w:tc>
        <w:tc>
          <w:tcPr>
            <w:tcW w:w="4422" w:type="dxa"/>
          </w:tcPr>
          <w:p w:rsidR="00384921" w:rsidRDefault="00384921">
            <w:pPr>
              <w:pStyle w:val="ConsPlusNormal"/>
              <w:jc w:val="center"/>
            </w:pPr>
            <w:r>
              <w:t>Не нормируется</w:t>
            </w:r>
          </w:p>
        </w:tc>
      </w:tr>
      <w:tr w:rsidR="00384921">
        <w:tc>
          <w:tcPr>
            <w:tcW w:w="2300" w:type="dxa"/>
            <w:vMerge w:val="restart"/>
          </w:tcPr>
          <w:p w:rsidR="00384921" w:rsidRDefault="00384921">
            <w:pPr>
              <w:pStyle w:val="ConsPlusNormal"/>
            </w:pPr>
            <w:r>
              <w:t>Туристские базы</w:t>
            </w:r>
          </w:p>
        </w:tc>
        <w:tc>
          <w:tcPr>
            <w:tcW w:w="2248" w:type="dxa"/>
          </w:tcPr>
          <w:p w:rsidR="00384921" w:rsidRDefault="00384921">
            <w:pPr>
              <w:pStyle w:val="ConsPlusNormal"/>
              <w:jc w:val="both"/>
            </w:pPr>
            <w:r>
              <w:t>Расчетный показатель минимально допустимого уровня обеспеченности</w:t>
            </w:r>
          </w:p>
        </w:tc>
        <w:tc>
          <w:tcPr>
            <w:tcW w:w="4422" w:type="dxa"/>
          </w:tcPr>
          <w:p w:rsidR="00384921" w:rsidRDefault="00384921">
            <w:pPr>
              <w:pStyle w:val="ConsPlusNormal"/>
              <w:jc w:val="both"/>
            </w:pPr>
            <w:r>
              <w:t>Размер земельного участка не менее 65 м</w:t>
            </w:r>
            <w:r>
              <w:rPr>
                <w:vertAlign w:val="superscript"/>
              </w:rPr>
              <w:t>2</w:t>
            </w:r>
            <w:r>
              <w:t xml:space="preserve"> на место принят в соответствии с СП 42.13330.2016</w:t>
            </w:r>
          </w:p>
        </w:tc>
      </w:tr>
      <w:tr w:rsidR="00384921">
        <w:tc>
          <w:tcPr>
            <w:tcW w:w="2300" w:type="dxa"/>
            <w:vMerge/>
          </w:tcPr>
          <w:p w:rsidR="00384921" w:rsidRDefault="00384921">
            <w:pPr>
              <w:pStyle w:val="ConsPlusNormal"/>
            </w:pPr>
          </w:p>
        </w:tc>
        <w:tc>
          <w:tcPr>
            <w:tcW w:w="2248" w:type="dxa"/>
          </w:tcPr>
          <w:p w:rsidR="00384921" w:rsidRDefault="00384921">
            <w:pPr>
              <w:pStyle w:val="ConsPlusNormal"/>
              <w:jc w:val="both"/>
            </w:pPr>
            <w:r>
              <w:t>Расчетный показатель максимально допустимого уровня территориальной доступности</w:t>
            </w:r>
          </w:p>
        </w:tc>
        <w:tc>
          <w:tcPr>
            <w:tcW w:w="4422" w:type="dxa"/>
          </w:tcPr>
          <w:p w:rsidR="00384921" w:rsidRDefault="00384921">
            <w:pPr>
              <w:pStyle w:val="ConsPlusNormal"/>
              <w:jc w:val="center"/>
            </w:pPr>
            <w:r>
              <w:t>Не нормируется</w:t>
            </w:r>
          </w:p>
        </w:tc>
      </w:tr>
      <w:tr w:rsidR="00384921">
        <w:tc>
          <w:tcPr>
            <w:tcW w:w="2300" w:type="dxa"/>
            <w:vMerge w:val="restart"/>
          </w:tcPr>
          <w:p w:rsidR="00384921" w:rsidRDefault="00384921">
            <w:pPr>
              <w:pStyle w:val="ConsPlusNormal"/>
            </w:pPr>
            <w:r>
              <w:t>Туристские базы для семей с детьми</w:t>
            </w:r>
          </w:p>
        </w:tc>
        <w:tc>
          <w:tcPr>
            <w:tcW w:w="2248" w:type="dxa"/>
          </w:tcPr>
          <w:p w:rsidR="00384921" w:rsidRDefault="00384921">
            <w:pPr>
              <w:pStyle w:val="ConsPlusNormal"/>
              <w:jc w:val="both"/>
            </w:pPr>
            <w:r>
              <w:t>Расчетный показатель минимально допустимого уровня обеспеченности</w:t>
            </w:r>
          </w:p>
        </w:tc>
        <w:tc>
          <w:tcPr>
            <w:tcW w:w="4422" w:type="dxa"/>
          </w:tcPr>
          <w:p w:rsidR="00384921" w:rsidRDefault="00384921">
            <w:pPr>
              <w:pStyle w:val="ConsPlusNormal"/>
              <w:jc w:val="both"/>
            </w:pPr>
            <w:r>
              <w:t>Размер земельного участка не менее 95 м</w:t>
            </w:r>
            <w:r>
              <w:rPr>
                <w:vertAlign w:val="superscript"/>
              </w:rPr>
              <w:t>2</w:t>
            </w:r>
            <w:r>
              <w:t xml:space="preserve"> на место принят в соответствии с СП 42.13330.2016</w:t>
            </w:r>
          </w:p>
        </w:tc>
      </w:tr>
      <w:tr w:rsidR="00384921">
        <w:tc>
          <w:tcPr>
            <w:tcW w:w="2300" w:type="dxa"/>
            <w:vMerge/>
          </w:tcPr>
          <w:p w:rsidR="00384921" w:rsidRDefault="00384921">
            <w:pPr>
              <w:pStyle w:val="ConsPlusNormal"/>
            </w:pPr>
          </w:p>
        </w:tc>
        <w:tc>
          <w:tcPr>
            <w:tcW w:w="2248" w:type="dxa"/>
          </w:tcPr>
          <w:p w:rsidR="00384921" w:rsidRDefault="00384921">
            <w:pPr>
              <w:pStyle w:val="ConsPlusNormal"/>
              <w:jc w:val="both"/>
            </w:pPr>
            <w:r>
              <w:t>Расчетный показатель максимально допустимого уровня территориальной доступности</w:t>
            </w:r>
          </w:p>
        </w:tc>
        <w:tc>
          <w:tcPr>
            <w:tcW w:w="4422" w:type="dxa"/>
          </w:tcPr>
          <w:p w:rsidR="00384921" w:rsidRDefault="00384921">
            <w:pPr>
              <w:pStyle w:val="ConsPlusNormal"/>
              <w:jc w:val="center"/>
            </w:pPr>
            <w:r>
              <w:t>Не нормируется</w:t>
            </w:r>
          </w:p>
        </w:tc>
      </w:tr>
    </w:tbl>
    <w:p w:rsidR="00384921" w:rsidRDefault="00384921">
      <w:pPr>
        <w:pStyle w:val="ConsPlusNormal"/>
        <w:jc w:val="both"/>
      </w:pPr>
    </w:p>
    <w:p w:rsidR="00384921" w:rsidRDefault="00384921">
      <w:pPr>
        <w:pStyle w:val="ConsPlusNormal"/>
        <w:ind w:firstLine="540"/>
        <w:jc w:val="both"/>
      </w:pPr>
      <w:r>
        <w:t>2.2.6. Объекты регионального значения в области жилищного строительства.</w:t>
      </w:r>
    </w:p>
    <w:p w:rsidR="00384921" w:rsidRDefault="00384921">
      <w:pPr>
        <w:pStyle w:val="ConsPlusNormal"/>
        <w:spacing w:before="200"/>
        <w:ind w:firstLine="540"/>
        <w:jc w:val="both"/>
      </w:pPr>
      <w:r>
        <w:t>Обоснования расчетных показателей, устанавливаемых для объектов регионального значения в области жилищного строительства, приведены в таблице 28.</w:t>
      </w:r>
    </w:p>
    <w:p w:rsidR="00384921" w:rsidRDefault="00384921">
      <w:pPr>
        <w:pStyle w:val="ConsPlusNormal"/>
        <w:jc w:val="both"/>
      </w:pPr>
    </w:p>
    <w:p w:rsidR="00384921" w:rsidRDefault="00384921">
      <w:pPr>
        <w:pStyle w:val="ConsPlusNormal"/>
        <w:jc w:val="right"/>
        <w:outlineLvl w:val="2"/>
      </w:pPr>
      <w:r>
        <w:t>Таблица 28</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2108"/>
        <w:gridCol w:w="5556"/>
      </w:tblGrid>
      <w:tr w:rsidR="00384921">
        <w:tc>
          <w:tcPr>
            <w:tcW w:w="1304" w:type="dxa"/>
          </w:tcPr>
          <w:p w:rsidR="00384921" w:rsidRDefault="00384921">
            <w:pPr>
              <w:pStyle w:val="ConsPlusNormal"/>
              <w:jc w:val="center"/>
            </w:pPr>
            <w:r>
              <w:t xml:space="preserve">Наименование вида </w:t>
            </w:r>
            <w:r>
              <w:lastRenderedPageBreak/>
              <w:t>объекта</w:t>
            </w:r>
          </w:p>
        </w:tc>
        <w:tc>
          <w:tcPr>
            <w:tcW w:w="2108" w:type="dxa"/>
          </w:tcPr>
          <w:p w:rsidR="00384921" w:rsidRDefault="00384921">
            <w:pPr>
              <w:pStyle w:val="ConsPlusNormal"/>
              <w:jc w:val="center"/>
            </w:pPr>
            <w:r>
              <w:lastRenderedPageBreak/>
              <w:t>Тип расчетного показателя</w:t>
            </w:r>
          </w:p>
        </w:tc>
        <w:tc>
          <w:tcPr>
            <w:tcW w:w="5556" w:type="dxa"/>
          </w:tcPr>
          <w:p w:rsidR="00384921" w:rsidRDefault="00384921">
            <w:pPr>
              <w:pStyle w:val="ConsPlusNormal"/>
              <w:jc w:val="center"/>
            </w:pPr>
            <w:r>
              <w:t>Обоснование расчетного показателя</w:t>
            </w:r>
          </w:p>
        </w:tc>
      </w:tr>
      <w:tr w:rsidR="00384921">
        <w:tc>
          <w:tcPr>
            <w:tcW w:w="1304" w:type="dxa"/>
            <w:vMerge w:val="restart"/>
          </w:tcPr>
          <w:p w:rsidR="00384921" w:rsidRDefault="00384921">
            <w:pPr>
              <w:pStyle w:val="ConsPlusNormal"/>
            </w:pPr>
            <w:r>
              <w:t>Жилые помещения</w:t>
            </w:r>
          </w:p>
        </w:tc>
        <w:tc>
          <w:tcPr>
            <w:tcW w:w="2108" w:type="dxa"/>
            <w:vMerge w:val="restart"/>
          </w:tcPr>
          <w:p w:rsidR="00384921" w:rsidRDefault="00384921">
            <w:pPr>
              <w:pStyle w:val="ConsPlusNormal"/>
              <w:jc w:val="center"/>
            </w:pPr>
            <w:r>
              <w:t>Расчетный показатель минимально допустимого уровня обеспеченности</w:t>
            </w:r>
          </w:p>
        </w:tc>
        <w:tc>
          <w:tcPr>
            <w:tcW w:w="5556" w:type="dxa"/>
          </w:tcPr>
          <w:p w:rsidR="00384921" w:rsidRDefault="00384921">
            <w:pPr>
              <w:pStyle w:val="ConsPlusNormal"/>
              <w:jc w:val="both"/>
            </w:pPr>
            <w:r>
              <w:t xml:space="preserve">Норма предоставления площади жилого помещения из государственного жилищного фонда Астраханской области установлена в соответствии с </w:t>
            </w:r>
            <w:hyperlink r:id="rId34">
              <w:r>
                <w:rPr>
                  <w:color w:val="0000FF"/>
                </w:rPr>
                <w:t>частью 1 статьи 1</w:t>
              </w:r>
            </w:hyperlink>
            <w:r>
              <w:t xml:space="preserve"> Закона Астраханской области от 10.10.2006 N 75/2006-ОЗ "О предоставлении жилых помещений в Астраханской области":</w:t>
            </w:r>
          </w:p>
          <w:p w:rsidR="00384921" w:rsidRDefault="00384921">
            <w:pPr>
              <w:pStyle w:val="ConsPlusNormal"/>
              <w:jc w:val="both"/>
            </w:pPr>
            <w:r>
              <w:t>- на семью из трех и более человек - по 18 м</w:t>
            </w:r>
            <w:r>
              <w:rPr>
                <w:vertAlign w:val="superscript"/>
              </w:rPr>
              <w:t>2</w:t>
            </w:r>
            <w:r>
              <w:t xml:space="preserve"> общей площади на каждого члена семьи;</w:t>
            </w:r>
          </w:p>
          <w:p w:rsidR="00384921" w:rsidRDefault="00384921">
            <w:pPr>
              <w:pStyle w:val="ConsPlusNormal"/>
              <w:jc w:val="both"/>
            </w:pPr>
            <w:r>
              <w:t>- на семью из двух человек - 42 м</w:t>
            </w:r>
            <w:r>
              <w:rPr>
                <w:vertAlign w:val="superscript"/>
              </w:rPr>
              <w:t>2</w:t>
            </w:r>
            <w:r>
              <w:t xml:space="preserve"> общей площади;</w:t>
            </w:r>
          </w:p>
          <w:p w:rsidR="00384921" w:rsidRDefault="00384921">
            <w:pPr>
              <w:pStyle w:val="ConsPlusNormal"/>
              <w:jc w:val="both"/>
            </w:pPr>
            <w:r>
              <w:t>- на одиноко проживающих граждан - 33 м</w:t>
            </w:r>
            <w:r>
              <w:rPr>
                <w:vertAlign w:val="superscript"/>
              </w:rPr>
              <w:t>2</w:t>
            </w:r>
            <w:r>
              <w:t xml:space="preserve"> общей площади</w:t>
            </w:r>
          </w:p>
        </w:tc>
      </w:tr>
      <w:tr w:rsidR="00384921">
        <w:tc>
          <w:tcPr>
            <w:tcW w:w="1304" w:type="dxa"/>
            <w:vMerge/>
          </w:tcPr>
          <w:p w:rsidR="00384921" w:rsidRDefault="00384921">
            <w:pPr>
              <w:pStyle w:val="ConsPlusNormal"/>
            </w:pPr>
          </w:p>
        </w:tc>
        <w:tc>
          <w:tcPr>
            <w:tcW w:w="2108" w:type="dxa"/>
            <w:vMerge/>
          </w:tcPr>
          <w:p w:rsidR="00384921" w:rsidRDefault="00384921">
            <w:pPr>
              <w:pStyle w:val="ConsPlusNormal"/>
            </w:pPr>
          </w:p>
        </w:tc>
        <w:tc>
          <w:tcPr>
            <w:tcW w:w="5556" w:type="dxa"/>
          </w:tcPr>
          <w:p w:rsidR="00384921" w:rsidRDefault="00384921">
            <w:pPr>
              <w:pStyle w:val="ConsPlusNormal"/>
              <w:jc w:val="both"/>
            </w:pPr>
            <w:r>
              <w:t>Средняя жилищная обеспеченность установлена:</w:t>
            </w:r>
          </w:p>
          <w:p w:rsidR="00384921" w:rsidRDefault="00384921">
            <w:pPr>
              <w:pStyle w:val="ConsPlusNormal"/>
              <w:jc w:val="both"/>
            </w:pPr>
            <w:r>
              <w:t>- до 2020 года: 22,8 м</w:t>
            </w:r>
            <w:r>
              <w:rPr>
                <w:vertAlign w:val="superscript"/>
              </w:rPr>
              <w:t>2</w:t>
            </w:r>
            <w:r>
              <w:t xml:space="preserve"> площади жилых помещений на человека - по средней текущей обеспеченности (данные Управления Федеральной службы государственной статистики по Астраханской области и Республике Калмыкия);</w:t>
            </w:r>
          </w:p>
          <w:p w:rsidR="00384921" w:rsidRDefault="00384921">
            <w:pPr>
              <w:pStyle w:val="ConsPlusNormal"/>
              <w:jc w:val="both"/>
            </w:pPr>
            <w:r>
              <w:t>- к 2020 году: 26,1 м</w:t>
            </w:r>
            <w:r>
              <w:rPr>
                <w:vertAlign w:val="superscript"/>
              </w:rPr>
              <w:t>2</w:t>
            </w:r>
            <w:r>
              <w:t xml:space="preserve"> площади жилых помещений на человека по показателю, запланированному в государственной программе "Развитие жилищного строительства в Астраханской области", утвержденной </w:t>
            </w:r>
            <w:hyperlink r:id="rId35">
              <w:r>
                <w:rPr>
                  <w:color w:val="0000FF"/>
                </w:rPr>
                <w:t>Постановлением</w:t>
              </w:r>
            </w:hyperlink>
            <w:r>
              <w:t xml:space="preserve"> Правительства Астраханской области от 08.10.2014 N 429-П</w:t>
            </w:r>
          </w:p>
        </w:tc>
      </w:tr>
      <w:tr w:rsidR="00384921">
        <w:tc>
          <w:tcPr>
            <w:tcW w:w="1304" w:type="dxa"/>
            <w:vMerge/>
          </w:tcPr>
          <w:p w:rsidR="00384921" w:rsidRDefault="00384921">
            <w:pPr>
              <w:pStyle w:val="ConsPlusNormal"/>
            </w:pPr>
          </w:p>
        </w:tc>
        <w:tc>
          <w:tcPr>
            <w:tcW w:w="210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556" w:type="dxa"/>
          </w:tcPr>
          <w:p w:rsidR="00384921" w:rsidRDefault="00384921">
            <w:pPr>
              <w:pStyle w:val="ConsPlusNormal"/>
              <w:jc w:val="center"/>
            </w:pPr>
            <w:r>
              <w:t>Не нормируется</w:t>
            </w:r>
          </w:p>
        </w:tc>
      </w:tr>
    </w:tbl>
    <w:p w:rsidR="00384921" w:rsidRDefault="00384921">
      <w:pPr>
        <w:pStyle w:val="ConsPlusNormal"/>
        <w:jc w:val="both"/>
      </w:pPr>
    </w:p>
    <w:p w:rsidR="00384921" w:rsidRDefault="00384921">
      <w:pPr>
        <w:pStyle w:val="ConsPlusNormal"/>
        <w:ind w:firstLine="540"/>
        <w:jc w:val="both"/>
      </w:pPr>
      <w:r>
        <w:t>2.2.7. Объекты регионального значения в области науки и инновации.</w:t>
      </w:r>
    </w:p>
    <w:p w:rsidR="00384921" w:rsidRDefault="00384921">
      <w:pPr>
        <w:pStyle w:val="ConsPlusNormal"/>
        <w:spacing w:before="200"/>
        <w:ind w:firstLine="540"/>
        <w:jc w:val="both"/>
      </w:pPr>
      <w:r>
        <w:t>Обоснования расчетных показателей, устанавливаемых для объектов регионального значения в области науки и инновации, приведены в таблице 29.</w:t>
      </w:r>
    </w:p>
    <w:p w:rsidR="00384921" w:rsidRDefault="00384921">
      <w:pPr>
        <w:pStyle w:val="ConsPlusNormal"/>
        <w:jc w:val="both"/>
      </w:pPr>
    </w:p>
    <w:p w:rsidR="00384921" w:rsidRDefault="00384921">
      <w:pPr>
        <w:pStyle w:val="ConsPlusNormal"/>
        <w:jc w:val="right"/>
        <w:outlineLvl w:val="2"/>
      </w:pPr>
      <w:r>
        <w:t>Таблица 29</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2098"/>
        <w:gridCol w:w="4552"/>
      </w:tblGrid>
      <w:tr w:rsidR="00384921">
        <w:tc>
          <w:tcPr>
            <w:tcW w:w="2324" w:type="dxa"/>
          </w:tcPr>
          <w:p w:rsidR="00384921" w:rsidRDefault="00384921">
            <w:pPr>
              <w:pStyle w:val="ConsPlusNormal"/>
              <w:jc w:val="center"/>
            </w:pPr>
            <w:r>
              <w:t>Наименование вида объекта</w:t>
            </w:r>
          </w:p>
        </w:tc>
        <w:tc>
          <w:tcPr>
            <w:tcW w:w="2098" w:type="dxa"/>
          </w:tcPr>
          <w:p w:rsidR="00384921" w:rsidRDefault="00384921">
            <w:pPr>
              <w:pStyle w:val="ConsPlusNormal"/>
              <w:jc w:val="center"/>
            </w:pPr>
            <w:r>
              <w:t>Тип расчетного показателя</w:t>
            </w:r>
          </w:p>
        </w:tc>
        <w:tc>
          <w:tcPr>
            <w:tcW w:w="4552" w:type="dxa"/>
          </w:tcPr>
          <w:p w:rsidR="00384921" w:rsidRDefault="00384921">
            <w:pPr>
              <w:pStyle w:val="ConsPlusNormal"/>
              <w:jc w:val="center"/>
            </w:pPr>
            <w:r>
              <w:t>Обоснование расчетного показателя</w:t>
            </w:r>
          </w:p>
        </w:tc>
      </w:tr>
      <w:tr w:rsidR="00384921">
        <w:tc>
          <w:tcPr>
            <w:tcW w:w="2324" w:type="dxa"/>
          </w:tcPr>
          <w:p w:rsidR="00384921" w:rsidRDefault="00384921">
            <w:pPr>
              <w:pStyle w:val="ConsPlusNormal"/>
            </w:pPr>
            <w:r>
              <w:t xml:space="preserve">Технопарки, научные парки, </w:t>
            </w:r>
            <w:proofErr w:type="spellStart"/>
            <w:r>
              <w:t>инновационно</w:t>
            </w:r>
            <w:proofErr w:type="spellEnd"/>
            <w:r>
              <w:t>-технологические центры, бизнес-инкубаторы</w:t>
            </w:r>
          </w:p>
        </w:tc>
        <w:tc>
          <w:tcPr>
            <w:tcW w:w="2098" w:type="dxa"/>
          </w:tcPr>
          <w:p w:rsidR="00384921" w:rsidRDefault="00384921">
            <w:pPr>
              <w:pStyle w:val="ConsPlusNormal"/>
              <w:jc w:val="center"/>
            </w:pPr>
            <w:r>
              <w:t>Расчетный показатель минимально допустимого уровня обеспеченности</w:t>
            </w:r>
          </w:p>
        </w:tc>
        <w:tc>
          <w:tcPr>
            <w:tcW w:w="4552" w:type="dxa"/>
          </w:tcPr>
          <w:p w:rsidR="00384921" w:rsidRDefault="00384921">
            <w:pPr>
              <w:pStyle w:val="ConsPlusNormal"/>
              <w:jc w:val="both"/>
            </w:pPr>
            <w:r>
              <w:t xml:space="preserve">Число вновь подготовленных инвестиционных площадок, соответствующих установленным требованиям (особые или специализированные зоны, индустриальные (технологические) парки, бизнес-инкубаторы, межотраслевые центры развития (центр коллективного пользования, центр </w:t>
            </w:r>
            <w:proofErr w:type="spellStart"/>
            <w:r>
              <w:t>прототипирования</w:t>
            </w:r>
            <w:proofErr w:type="spellEnd"/>
            <w:r>
              <w:t xml:space="preserve">, центр трансферта технологий), промышленные площадки и т.д.), накопленным итогом установлено согласно пункту 2.4 таблицы 8 Стратегии инвестиционного развития Астраханской области, прилагаемой к Стратегии социально-экономического развития Астраханской области, утвержденной </w:t>
            </w:r>
            <w:hyperlink r:id="rId36">
              <w:r>
                <w:rPr>
                  <w:color w:val="0000FF"/>
                </w:rPr>
                <w:t>Постановлением</w:t>
              </w:r>
            </w:hyperlink>
            <w:r>
              <w:t xml:space="preserve"> Правительства Астраханской области от 24.02.2010 N 54-П:</w:t>
            </w:r>
          </w:p>
          <w:p w:rsidR="00384921" w:rsidRDefault="00384921">
            <w:pPr>
              <w:pStyle w:val="ConsPlusNormal"/>
              <w:jc w:val="both"/>
            </w:pPr>
            <w:r>
              <w:lastRenderedPageBreak/>
              <w:t>на 2017 год - 5;</w:t>
            </w:r>
          </w:p>
          <w:p w:rsidR="00384921" w:rsidRDefault="00384921">
            <w:pPr>
              <w:pStyle w:val="ConsPlusNormal"/>
              <w:jc w:val="both"/>
            </w:pPr>
            <w:r>
              <w:t>к 2020 году - 11</w:t>
            </w:r>
          </w:p>
        </w:tc>
      </w:tr>
      <w:tr w:rsidR="00384921">
        <w:tc>
          <w:tcPr>
            <w:tcW w:w="2324" w:type="dxa"/>
          </w:tcPr>
          <w:p w:rsidR="00384921" w:rsidRDefault="00384921">
            <w:pPr>
              <w:pStyle w:val="ConsPlusNormal"/>
            </w:pPr>
          </w:p>
        </w:tc>
        <w:tc>
          <w:tcPr>
            <w:tcW w:w="209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4552" w:type="dxa"/>
          </w:tcPr>
          <w:p w:rsidR="00384921" w:rsidRDefault="00384921">
            <w:pPr>
              <w:pStyle w:val="ConsPlusNormal"/>
              <w:jc w:val="both"/>
            </w:pPr>
            <w:r>
              <w:t>Не нормируется</w:t>
            </w:r>
          </w:p>
        </w:tc>
      </w:tr>
    </w:tbl>
    <w:p w:rsidR="00384921" w:rsidRDefault="00384921">
      <w:pPr>
        <w:pStyle w:val="ConsPlusNormal"/>
        <w:jc w:val="both"/>
      </w:pPr>
    </w:p>
    <w:p w:rsidR="00384921" w:rsidRDefault="00384921">
      <w:pPr>
        <w:pStyle w:val="ConsPlusNormal"/>
        <w:ind w:firstLine="540"/>
        <w:jc w:val="both"/>
      </w:pPr>
      <w:r>
        <w:t>2.2.8. Объекты регионального значения в области инженерной инфраструктуры, обработки, утилизации, обезвреживания, размещения твердых коммунальных отходов.</w:t>
      </w:r>
    </w:p>
    <w:p w:rsidR="00384921" w:rsidRDefault="00384921">
      <w:pPr>
        <w:pStyle w:val="ConsPlusNormal"/>
        <w:spacing w:before="200"/>
        <w:ind w:firstLine="540"/>
        <w:jc w:val="both"/>
      </w:pPr>
      <w:r>
        <w:t>Обоснования расчетных показателей, устанавливаемых для объектов регионального значения в области инженерной инфраструктуры, приведены в таблице 30.</w:t>
      </w:r>
    </w:p>
    <w:p w:rsidR="00384921" w:rsidRDefault="00384921">
      <w:pPr>
        <w:pStyle w:val="ConsPlusNormal"/>
        <w:jc w:val="both"/>
      </w:pPr>
    </w:p>
    <w:p w:rsidR="00384921" w:rsidRDefault="00384921">
      <w:pPr>
        <w:pStyle w:val="ConsPlusNormal"/>
        <w:jc w:val="right"/>
        <w:outlineLvl w:val="2"/>
      </w:pPr>
      <w:r>
        <w:t>Таблица 30</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0"/>
        <w:gridCol w:w="2102"/>
        <w:gridCol w:w="5046"/>
      </w:tblGrid>
      <w:tr w:rsidR="00384921">
        <w:tc>
          <w:tcPr>
            <w:tcW w:w="1840" w:type="dxa"/>
          </w:tcPr>
          <w:p w:rsidR="00384921" w:rsidRDefault="00384921">
            <w:pPr>
              <w:pStyle w:val="ConsPlusNormal"/>
              <w:jc w:val="center"/>
            </w:pPr>
            <w:r>
              <w:t>Наименование вида объекта</w:t>
            </w:r>
          </w:p>
        </w:tc>
        <w:tc>
          <w:tcPr>
            <w:tcW w:w="2102" w:type="dxa"/>
          </w:tcPr>
          <w:p w:rsidR="00384921" w:rsidRDefault="00384921">
            <w:pPr>
              <w:pStyle w:val="ConsPlusNormal"/>
              <w:jc w:val="center"/>
            </w:pPr>
            <w:r>
              <w:t>Тип расчетного показателя</w:t>
            </w:r>
          </w:p>
        </w:tc>
        <w:tc>
          <w:tcPr>
            <w:tcW w:w="5046" w:type="dxa"/>
          </w:tcPr>
          <w:p w:rsidR="00384921" w:rsidRDefault="00384921">
            <w:pPr>
              <w:pStyle w:val="ConsPlusNormal"/>
              <w:jc w:val="center"/>
            </w:pPr>
            <w:r>
              <w:t>Обоснование расчетного показателя</w:t>
            </w:r>
          </w:p>
        </w:tc>
      </w:tr>
      <w:tr w:rsidR="00384921">
        <w:tc>
          <w:tcPr>
            <w:tcW w:w="1840" w:type="dxa"/>
            <w:vMerge w:val="restart"/>
          </w:tcPr>
          <w:p w:rsidR="00384921" w:rsidRDefault="00384921">
            <w:pPr>
              <w:pStyle w:val="ConsPlusNormal"/>
            </w:pPr>
            <w:r>
              <w:t>Объекты электропотребления</w:t>
            </w:r>
          </w:p>
        </w:tc>
        <w:tc>
          <w:tcPr>
            <w:tcW w:w="2102" w:type="dxa"/>
          </w:tcPr>
          <w:p w:rsidR="00384921" w:rsidRDefault="00384921">
            <w:pPr>
              <w:pStyle w:val="ConsPlusNormal"/>
              <w:jc w:val="center"/>
            </w:pPr>
            <w:r>
              <w:t>Расчетный показатель минимально допустимого уровня обеспеченности</w:t>
            </w:r>
          </w:p>
        </w:tc>
        <w:tc>
          <w:tcPr>
            <w:tcW w:w="5046" w:type="dxa"/>
          </w:tcPr>
          <w:p w:rsidR="00384921" w:rsidRDefault="00384921">
            <w:pPr>
              <w:pStyle w:val="ConsPlusNormal"/>
              <w:jc w:val="both"/>
            </w:pPr>
            <w:r>
              <w:t xml:space="preserve">Объем электропотребления принят в соответствии с СП 32.13330.2012 "Канализация. Наружные сети и сооружения" (актуализированная редакция СНиП 2.04.03-85), утвержденным </w:t>
            </w:r>
            <w:hyperlink r:id="rId37">
              <w:r>
                <w:rPr>
                  <w:color w:val="0000FF"/>
                </w:rPr>
                <w:t>Приказом</w:t>
              </w:r>
            </w:hyperlink>
            <w:r>
              <w:t xml:space="preserve"> Министерства регионального развития Российской Федерации от 29.12.2011 N 635/11 (далее - СП 32.13330.2012):</w:t>
            </w:r>
          </w:p>
          <w:p w:rsidR="00384921" w:rsidRDefault="00384921">
            <w:pPr>
              <w:pStyle w:val="ConsPlusNormal"/>
              <w:jc w:val="both"/>
            </w:pPr>
            <w:r>
              <w:t>- для г. Астрахани - 1870 кВт ч/год на 1 чел. (1700 x 1,1 = 1870, где 1,1 - коэффициент для крупного города);</w:t>
            </w:r>
          </w:p>
          <w:p w:rsidR="00384921" w:rsidRDefault="00384921">
            <w:pPr>
              <w:pStyle w:val="ConsPlusNormal"/>
              <w:jc w:val="both"/>
            </w:pPr>
            <w:r>
              <w:t>- для г. Знаменска - 1360 кВт ч/год на 1 чел. (1700 x 0,8 = 1360, где 0,8 - коэффициент для малого города);</w:t>
            </w:r>
          </w:p>
          <w:p w:rsidR="00384921" w:rsidRDefault="00384921">
            <w:pPr>
              <w:pStyle w:val="ConsPlusNormal"/>
              <w:jc w:val="both"/>
            </w:pPr>
            <w:r>
              <w:t>- для муниципальных районов, городских и сельских поселений - 950 кВт ч/год на 1 чел.</w:t>
            </w:r>
          </w:p>
        </w:tc>
      </w:tr>
      <w:tr w:rsidR="00384921">
        <w:tc>
          <w:tcPr>
            <w:tcW w:w="1840" w:type="dxa"/>
            <w:vMerge/>
          </w:tcPr>
          <w:p w:rsidR="00384921" w:rsidRDefault="00384921">
            <w:pPr>
              <w:pStyle w:val="ConsPlusNormal"/>
            </w:pPr>
          </w:p>
        </w:tc>
        <w:tc>
          <w:tcPr>
            <w:tcW w:w="2102"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046" w:type="dxa"/>
          </w:tcPr>
          <w:p w:rsidR="00384921" w:rsidRDefault="00384921">
            <w:pPr>
              <w:pStyle w:val="ConsPlusNormal"/>
              <w:jc w:val="center"/>
            </w:pPr>
            <w:r>
              <w:t>Не нормируется</w:t>
            </w:r>
          </w:p>
        </w:tc>
      </w:tr>
      <w:tr w:rsidR="00384921">
        <w:tc>
          <w:tcPr>
            <w:tcW w:w="1840" w:type="dxa"/>
            <w:vMerge w:val="restart"/>
          </w:tcPr>
          <w:p w:rsidR="00384921" w:rsidRDefault="00384921">
            <w:pPr>
              <w:pStyle w:val="ConsPlusNormal"/>
            </w:pPr>
            <w:r>
              <w:t>Объекты газоснабжения</w:t>
            </w:r>
          </w:p>
        </w:tc>
        <w:tc>
          <w:tcPr>
            <w:tcW w:w="2102" w:type="dxa"/>
          </w:tcPr>
          <w:p w:rsidR="00384921" w:rsidRDefault="00384921">
            <w:pPr>
              <w:pStyle w:val="ConsPlusNormal"/>
              <w:jc w:val="center"/>
            </w:pPr>
            <w:r>
              <w:t>Расчетный показатель минимально допустимого уровня обеспеченности</w:t>
            </w:r>
          </w:p>
        </w:tc>
        <w:tc>
          <w:tcPr>
            <w:tcW w:w="5046" w:type="dxa"/>
          </w:tcPr>
          <w:p w:rsidR="00384921" w:rsidRDefault="00384921">
            <w:pPr>
              <w:pStyle w:val="ConsPlusNormal"/>
              <w:jc w:val="both"/>
            </w:pPr>
            <w:r>
              <w:t>Объем газопотребления принят в соответствии с СП 42-101-2003 "Общие положения по проектированию и строительству газораспределительных систем из металлических и полиэтиленовых труб", одобренным Постановлением Государственного комитета Российской Федерации по строительству и жилищно-коммунальному комплексу от 26.06.2003 N 112 (далее - СП 42-101-2003).</w:t>
            </w:r>
          </w:p>
          <w:p w:rsidR="00384921" w:rsidRDefault="00384921">
            <w:pPr>
              <w:pStyle w:val="ConsPlusNormal"/>
              <w:jc w:val="both"/>
            </w:pPr>
            <w:r>
              <w:t>- при наличии централизованного горячего водоснабжения - 120 м</w:t>
            </w:r>
            <w:r>
              <w:rPr>
                <w:vertAlign w:val="superscript"/>
              </w:rPr>
              <w:t>3</w:t>
            </w:r>
            <w:r>
              <w:t>/год на 1 чел.;</w:t>
            </w:r>
          </w:p>
          <w:p w:rsidR="00384921" w:rsidRDefault="00384921">
            <w:pPr>
              <w:pStyle w:val="ConsPlusNormal"/>
              <w:jc w:val="both"/>
            </w:pPr>
            <w:r>
              <w:t>- при горячем водоснабжении от газовых водонагревателей - 300 м</w:t>
            </w:r>
            <w:r>
              <w:rPr>
                <w:vertAlign w:val="superscript"/>
              </w:rPr>
              <w:t>3</w:t>
            </w:r>
            <w:r>
              <w:t>/год на 1 чел.;</w:t>
            </w:r>
          </w:p>
          <w:p w:rsidR="00384921" w:rsidRDefault="00384921">
            <w:pPr>
              <w:pStyle w:val="ConsPlusNormal"/>
              <w:jc w:val="both"/>
            </w:pPr>
            <w:r>
              <w:t>- при отсутствии всяких видов горячего водоснабжения - 180 м</w:t>
            </w:r>
            <w:r>
              <w:rPr>
                <w:vertAlign w:val="superscript"/>
              </w:rPr>
              <w:t>3</w:t>
            </w:r>
            <w:r>
              <w:t>/год на 1 чел. (220 м</w:t>
            </w:r>
            <w:r>
              <w:rPr>
                <w:vertAlign w:val="superscript"/>
              </w:rPr>
              <w:t>3</w:t>
            </w:r>
            <w:r>
              <w:t>/год на 1 чел. в сельской местности)</w:t>
            </w:r>
          </w:p>
        </w:tc>
      </w:tr>
      <w:tr w:rsidR="00384921">
        <w:tc>
          <w:tcPr>
            <w:tcW w:w="1840" w:type="dxa"/>
            <w:vMerge/>
          </w:tcPr>
          <w:p w:rsidR="00384921" w:rsidRDefault="00384921">
            <w:pPr>
              <w:pStyle w:val="ConsPlusNormal"/>
            </w:pPr>
          </w:p>
        </w:tc>
        <w:tc>
          <w:tcPr>
            <w:tcW w:w="2102" w:type="dxa"/>
          </w:tcPr>
          <w:p w:rsidR="00384921" w:rsidRDefault="00384921">
            <w:pPr>
              <w:pStyle w:val="ConsPlusNormal"/>
              <w:jc w:val="center"/>
            </w:pPr>
            <w:r>
              <w:t xml:space="preserve">Расчетный показатель </w:t>
            </w:r>
            <w:r>
              <w:lastRenderedPageBreak/>
              <w:t>максимально допустимого уровня территориальной доступности</w:t>
            </w:r>
          </w:p>
        </w:tc>
        <w:tc>
          <w:tcPr>
            <w:tcW w:w="5046" w:type="dxa"/>
          </w:tcPr>
          <w:p w:rsidR="00384921" w:rsidRDefault="00384921">
            <w:pPr>
              <w:pStyle w:val="ConsPlusNormal"/>
              <w:jc w:val="center"/>
            </w:pPr>
            <w:r>
              <w:lastRenderedPageBreak/>
              <w:t>Не нормируется</w:t>
            </w:r>
          </w:p>
        </w:tc>
      </w:tr>
      <w:tr w:rsidR="00384921">
        <w:tc>
          <w:tcPr>
            <w:tcW w:w="1840" w:type="dxa"/>
            <w:vMerge w:val="restart"/>
          </w:tcPr>
          <w:p w:rsidR="00384921" w:rsidRDefault="00384921">
            <w:pPr>
              <w:pStyle w:val="ConsPlusNormal"/>
            </w:pPr>
            <w:r>
              <w:t>Объекты теплоснабжения</w:t>
            </w:r>
          </w:p>
        </w:tc>
        <w:tc>
          <w:tcPr>
            <w:tcW w:w="2102" w:type="dxa"/>
          </w:tcPr>
          <w:p w:rsidR="00384921" w:rsidRDefault="00384921">
            <w:pPr>
              <w:pStyle w:val="ConsPlusNormal"/>
              <w:jc w:val="center"/>
            </w:pPr>
            <w:r>
              <w:t>Расчетный показатель минимально допустимого уровня обеспеченности</w:t>
            </w:r>
          </w:p>
        </w:tc>
        <w:tc>
          <w:tcPr>
            <w:tcW w:w="5046" w:type="dxa"/>
          </w:tcPr>
          <w:p w:rsidR="00384921" w:rsidRDefault="00384921">
            <w:pPr>
              <w:pStyle w:val="ConsPlusNormal"/>
              <w:jc w:val="both"/>
            </w:pPr>
            <w:r>
              <w:t>Объем теплопотребления принят в соответствии с СП 42-101-2003:</w:t>
            </w:r>
          </w:p>
          <w:p w:rsidR="00384921" w:rsidRDefault="00384921">
            <w:pPr>
              <w:pStyle w:val="ConsPlusNormal"/>
              <w:jc w:val="both"/>
            </w:pPr>
            <w:r>
              <w:t>- при наличии в квартире газовой плиты и централизованного горячего водоснабжения при газоснабжении природным газом - 0,97 Гкал/год на 1 чел.;</w:t>
            </w:r>
          </w:p>
          <w:p w:rsidR="00384921" w:rsidRDefault="00384921">
            <w:pPr>
              <w:pStyle w:val="ConsPlusNormal"/>
              <w:jc w:val="both"/>
            </w:pPr>
            <w:r>
              <w:t>- 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 - 2,4 Гкал/год на 1 чел.;</w:t>
            </w:r>
          </w:p>
          <w:p w:rsidR="00384921" w:rsidRDefault="00384921">
            <w:pPr>
              <w:pStyle w:val="ConsPlusNormal"/>
              <w:jc w:val="both"/>
            </w:pPr>
            <w:r>
              <w:t>- 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 - 1,432,4 Гкал/год на 1 чел.</w:t>
            </w:r>
          </w:p>
        </w:tc>
      </w:tr>
      <w:tr w:rsidR="00384921">
        <w:tc>
          <w:tcPr>
            <w:tcW w:w="1840" w:type="dxa"/>
            <w:vMerge/>
          </w:tcPr>
          <w:p w:rsidR="00384921" w:rsidRDefault="00384921">
            <w:pPr>
              <w:pStyle w:val="ConsPlusNormal"/>
            </w:pPr>
          </w:p>
        </w:tc>
        <w:tc>
          <w:tcPr>
            <w:tcW w:w="2102"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046" w:type="dxa"/>
          </w:tcPr>
          <w:p w:rsidR="00384921" w:rsidRDefault="00384921">
            <w:pPr>
              <w:pStyle w:val="ConsPlusNormal"/>
              <w:jc w:val="center"/>
            </w:pPr>
            <w:r>
              <w:t>Не нормируется</w:t>
            </w:r>
          </w:p>
        </w:tc>
      </w:tr>
      <w:tr w:rsidR="00384921">
        <w:tc>
          <w:tcPr>
            <w:tcW w:w="1840" w:type="dxa"/>
            <w:vMerge w:val="restart"/>
          </w:tcPr>
          <w:p w:rsidR="00384921" w:rsidRDefault="00384921">
            <w:pPr>
              <w:pStyle w:val="ConsPlusNormal"/>
            </w:pPr>
            <w:r>
              <w:t>Объекты водоснабжения</w:t>
            </w:r>
          </w:p>
        </w:tc>
        <w:tc>
          <w:tcPr>
            <w:tcW w:w="2102" w:type="dxa"/>
          </w:tcPr>
          <w:p w:rsidR="00384921" w:rsidRDefault="00384921">
            <w:pPr>
              <w:pStyle w:val="ConsPlusNormal"/>
              <w:jc w:val="center"/>
            </w:pPr>
            <w:r>
              <w:t>Расчетный показатель минимально допустимого уровня обеспеченности</w:t>
            </w:r>
          </w:p>
        </w:tc>
        <w:tc>
          <w:tcPr>
            <w:tcW w:w="5046" w:type="dxa"/>
          </w:tcPr>
          <w:p w:rsidR="00384921" w:rsidRDefault="00384921">
            <w:pPr>
              <w:pStyle w:val="ConsPlusNormal"/>
              <w:jc w:val="both"/>
            </w:pPr>
            <w:r>
              <w:t xml:space="preserve">Объем водопотребления принят в соответствии с СП 31.13330.2012 "Водоснабжение. Наружные сети и сооружения" (актуализированная редакция СНиП 2.04.02-84*, с изменением N 1), утвержденным </w:t>
            </w:r>
            <w:hyperlink r:id="rId38">
              <w:r>
                <w:rPr>
                  <w:color w:val="0000FF"/>
                </w:rPr>
                <w:t>Приказом</w:t>
              </w:r>
            </w:hyperlink>
            <w:r>
              <w:t xml:space="preserve"> Министерства регионального развития Российской Федерации от 29.12.2011 N 635/14 (далее - СП 31.13330.2012):</w:t>
            </w:r>
          </w:p>
          <w:p w:rsidR="00384921" w:rsidRDefault="00384921">
            <w:pPr>
              <w:pStyle w:val="ConsPlusNormal"/>
              <w:jc w:val="both"/>
            </w:pPr>
            <w:r>
              <w:t>- при застройке зданиями, оборудованными внутренним водопроводом и канализацией, без ванн - 125 л/</w:t>
            </w:r>
            <w:proofErr w:type="spellStart"/>
            <w:r>
              <w:t>сут</w:t>
            </w:r>
            <w:proofErr w:type="spellEnd"/>
            <w:r>
              <w:t>. на 1 чел.;</w:t>
            </w:r>
          </w:p>
          <w:p w:rsidR="00384921" w:rsidRDefault="00384921">
            <w:pPr>
              <w:pStyle w:val="ConsPlusNormal"/>
              <w:jc w:val="both"/>
            </w:pPr>
            <w:r>
              <w:t>- то же, с ваннами и местными водонагревателями - 160 л/</w:t>
            </w:r>
            <w:proofErr w:type="spellStart"/>
            <w:r>
              <w:t>сут</w:t>
            </w:r>
            <w:proofErr w:type="spellEnd"/>
            <w:r>
              <w:t>. на 1 чел.;</w:t>
            </w:r>
          </w:p>
          <w:p w:rsidR="00384921" w:rsidRDefault="00384921">
            <w:pPr>
              <w:pStyle w:val="ConsPlusNormal"/>
              <w:jc w:val="both"/>
            </w:pPr>
            <w:r>
              <w:t>- то же, с централизованным горячим водоснабжением - 220 л/</w:t>
            </w:r>
            <w:proofErr w:type="spellStart"/>
            <w:r>
              <w:t>сут</w:t>
            </w:r>
            <w:proofErr w:type="spellEnd"/>
            <w:r>
              <w:t>. на 1 чел.</w:t>
            </w:r>
          </w:p>
        </w:tc>
      </w:tr>
      <w:tr w:rsidR="00384921">
        <w:tc>
          <w:tcPr>
            <w:tcW w:w="1840" w:type="dxa"/>
            <w:vMerge/>
          </w:tcPr>
          <w:p w:rsidR="00384921" w:rsidRDefault="00384921">
            <w:pPr>
              <w:pStyle w:val="ConsPlusNormal"/>
            </w:pPr>
          </w:p>
        </w:tc>
        <w:tc>
          <w:tcPr>
            <w:tcW w:w="2102"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046" w:type="dxa"/>
          </w:tcPr>
          <w:p w:rsidR="00384921" w:rsidRDefault="00384921">
            <w:pPr>
              <w:pStyle w:val="ConsPlusNormal"/>
              <w:jc w:val="center"/>
            </w:pPr>
            <w:r>
              <w:t>Не нормируется</w:t>
            </w:r>
          </w:p>
        </w:tc>
      </w:tr>
      <w:tr w:rsidR="00384921">
        <w:tc>
          <w:tcPr>
            <w:tcW w:w="1840" w:type="dxa"/>
            <w:vMerge w:val="restart"/>
          </w:tcPr>
          <w:p w:rsidR="00384921" w:rsidRDefault="00384921">
            <w:pPr>
              <w:pStyle w:val="ConsPlusNormal"/>
            </w:pPr>
            <w:r>
              <w:t>Объекты водоотведения</w:t>
            </w:r>
          </w:p>
        </w:tc>
        <w:tc>
          <w:tcPr>
            <w:tcW w:w="2102" w:type="dxa"/>
          </w:tcPr>
          <w:p w:rsidR="00384921" w:rsidRDefault="00384921">
            <w:pPr>
              <w:pStyle w:val="ConsPlusNormal"/>
              <w:jc w:val="center"/>
            </w:pPr>
            <w:r>
              <w:t>Расчетный показатель минимально допустимого уровня обеспеченности</w:t>
            </w:r>
          </w:p>
        </w:tc>
        <w:tc>
          <w:tcPr>
            <w:tcW w:w="5046" w:type="dxa"/>
          </w:tcPr>
          <w:p w:rsidR="00384921" w:rsidRDefault="00384921">
            <w:pPr>
              <w:pStyle w:val="ConsPlusNormal"/>
              <w:jc w:val="both"/>
            </w:pPr>
            <w:r>
              <w:t>Объем водоотведения принят в соответствии с СП 32.13330.2012:</w:t>
            </w:r>
          </w:p>
          <w:p w:rsidR="00384921" w:rsidRDefault="00384921">
            <w:pPr>
              <w:pStyle w:val="ConsPlusNormal"/>
              <w:jc w:val="both"/>
            </w:pPr>
            <w:r>
              <w:t>- при застройке зданиями, оборудованными внутренним водопроводом и канализацией, без ванн - 125 л/</w:t>
            </w:r>
            <w:proofErr w:type="spellStart"/>
            <w:r>
              <w:t>сут</w:t>
            </w:r>
            <w:proofErr w:type="spellEnd"/>
            <w:r>
              <w:t>. на 1 чел.;</w:t>
            </w:r>
          </w:p>
          <w:p w:rsidR="00384921" w:rsidRDefault="00384921">
            <w:pPr>
              <w:pStyle w:val="ConsPlusNormal"/>
              <w:jc w:val="both"/>
            </w:pPr>
            <w:r>
              <w:t>- то же, с ваннами и местными водонагревателями - 160 л/</w:t>
            </w:r>
            <w:proofErr w:type="spellStart"/>
            <w:r>
              <w:t>сут</w:t>
            </w:r>
            <w:proofErr w:type="spellEnd"/>
            <w:r>
              <w:t>. на 1 чел.;</w:t>
            </w:r>
          </w:p>
          <w:p w:rsidR="00384921" w:rsidRDefault="00384921">
            <w:pPr>
              <w:pStyle w:val="ConsPlusNormal"/>
              <w:jc w:val="both"/>
            </w:pPr>
            <w:r>
              <w:t>- то же, с централизованным горячим водоснабжением - 220 л/</w:t>
            </w:r>
            <w:proofErr w:type="spellStart"/>
            <w:r>
              <w:t>сут</w:t>
            </w:r>
            <w:proofErr w:type="spellEnd"/>
            <w:r>
              <w:t>. на 1 чел.</w:t>
            </w:r>
          </w:p>
        </w:tc>
      </w:tr>
      <w:tr w:rsidR="00384921">
        <w:tc>
          <w:tcPr>
            <w:tcW w:w="1840" w:type="dxa"/>
            <w:vMerge/>
          </w:tcPr>
          <w:p w:rsidR="00384921" w:rsidRDefault="00384921">
            <w:pPr>
              <w:pStyle w:val="ConsPlusNormal"/>
            </w:pPr>
          </w:p>
        </w:tc>
        <w:tc>
          <w:tcPr>
            <w:tcW w:w="2102" w:type="dxa"/>
          </w:tcPr>
          <w:p w:rsidR="00384921" w:rsidRDefault="00384921">
            <w:pPr>
              <w:pStyle w:val="ConsPlusNormal"/>
              <w:jc w:val="center"/>
            </w:pPr>
            <w:r>
              <w:t xml:space="preserve">Расчетный показатель </w:t>
            </w:r>
            <w:r>
              <w:lastRenderedPageBreak/>
              <w:t>максимально допустимого уровня территориальной доступности</w:t>
            </w:r>
          </w:p>
        </w:tc>
        <w:tc>
          <w:tcPr>
            <w:tcW w:w="5046" w:type="dxa"/>
          </w:tcPr>
          <w:p w:rsidR="00384921" w:rsidRDefault="00384921">
            <w:pPr>
              <w:pStyle w:val="ConsPlusNormal"/>
              <w:jc w:val="center"/>
            </w:pPr>
            <w:r>
              <w:lastRenderedPageBreak/>
              <w:t>Не нормируется</w:t>
            </w:r>
          </w:p>
        </w:tc>
      </w:tr>
    </w:tbl>
    <w:p w:rsidR="00384921" w:rsidRDefault="00384921">
      <w:pPr>
        <w:pStyle w:val="ConsPlusNormal"/>
        <w:jc w:val="both"/>
      </w:pPr>
    </w:p>
    <w:p w:rsidR="00384921" w:rsidRDefault="00384921">
      <w:pPr>
        <w:pStyle w:val="ConsPlusNormal"/>
        <w:ind w:firstLine="540"/>
        <w:jc w:val="both"/>
      </w:pPr>
      <w:r>
        <w:t>Перечень объектов, относящихся к области обработки, утилизации, обезвреживания, захоронения твердых коммунальных отходов, и местоположение таких объектов принимаются в соответствии с территориальной схемой обращения с отходами.</w:t>
      </w:r>
    </w:p>
    <w:p w:rsidR="00384921" w:rsidRDefault="00384921">
      <w:pPr>
        <w:pStyle w:val="ConsPlusNormal"/>
        <w:spacing w:before="200"/>
        <w:ind w:firstLine="540"/>
        <w:jc w:val="both"/>
      </w:pPr>
      <w:r>
        <w:t>2.2.9. Объекты регионального значения в области промышленности и природных ресурсов, развития агропромышленного комплекса.</w:t>
      </w:r>
    </w:p>
    <w:p w:rsidR="00384921" w:rsidRDefault="00384921">
      <w:pPr>
        <w:pStyle w:val="ConsPlusNormal"/>
        <w:spacing w:before="200"/>
        <w:ind w:firstLine="540"/>
        <w:jc w:val="both"/>
      </w:pPr>
      <w:r>
        <w:t>Обоснования расчетных показателей, устанавливаемых для объектов регионального значения в области промышленности и природных ресурсов, развития агропромышленного комплекса, приведены в таблице 31.</w:t>
      </w:r>
    </w:p>
    <w:p w:rsidR="00384921" w:rsidRDefault="00384921">
      <w:pPr>
        <w:pStyle w:val="ConsPlusNormal"/>
        <w:jc w:val="both"/>
      </w:pPr>
    </w:p>
    <w:p w:rsidR="00384921" w:rsidRDefault="00384921">
      <w:pPr>
        <w:pStyle w:val="ConsPlusNormal"/>
        <w:jc w:val="right"/>
        <w:outlineLvl w:val="2"/>
      </w:pPr>
      <w:r>
        <w:t>Таблица 31</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6"/>
        <w:gridCol w:w="2448"/>
        <w:gridCol w:w="4649"/>
      </w:tblGrid>
      <w:tr w:rsidR="00384921">
        <w:tc>
          <w:tcPr>
            <w:tcW w:w="1876" w:type="dxa"/>
          </w:tcPr>
          <w:p w:rsidR="00384921" w:rsidRDefault="00384921">
            <w:pPr>
              <w:pStyle w:val="ConsPlusNormal"/>
              <w:jc w:val="center"/>
            </w:pPr>
            <w:r>
              <w:t>Наименование вида объекта</w:t>
            </w:r>
          </w:p>
        </w:tc>
        <w:tc>
          <w:tcPr>
            <w:tcW w:w="2448" w:type="dxa"/>
          </w:tcPr>
          <w:p w:rsidR="00384921" w:rsidRDefault="00384921">
            <w:pPr>
              <w:pStyle w:val="ConsPlusNormal"/>
              <w:jc w:val="center"/>
            </w:pPr>
            <w:r>
              <w:t>Тип расчетного показателя</w:t>
            </w:r>
          </w:p>
        </w:tc>
        <w:tc>
          <w:tcPr>
            <w:tcW w:w="4649" w:type="dxa"/>
          </w:tcPr>
          <w:p w:rsidR="00384921" w:rsidRDefault="00384921">
            <w:pPr>
              <w:pStyle w:val="ConsPlusNormal"/>
              <w:jc w:val="center"/>
            </w:pPr>
            <w:r>
              <w:t>Обоснование расчетного показателя</w:t>
            </w:r>
          </w:p>
        </w:tc>
      </w:tr>
      <w:tr w:rsidR="00384921">
        <w:tc>
          <w:tcPr>
            <w:tcW w:w="1876" w:type="dxa"/>
            <w:vMerge w:val="restart"/>
          </w:tcPr>
          <w:p w:rsidR="00384921" w:rsidRDefault="00384921">
            <w:pPr>
              <w:pStyle w:val="ConsPlusNormal"/>
            </w:pPr>
            <w:r>
              <w:t>Производственные объекты</w:t>
            </w:r>
          </w:p>
        </w:tc>
        <w:tc>
          <w:tcPr>
            <w:tcW w:w="2448" w:type="dxa"/>
          </w:tcPr>
          <w:p w:rsidR="00384921" w:rsidRDefault="00384921">
            <w:pPr>
              <w:pStyle w:val="ConsPlusNormal"/>
              <w:jc w:val="center"/>
            </w:pPr>
            <w:r>
              <w:t>Расчетный показатель минимально допустимого уровня обеспеченности</w:t>
            </w:r>
          </w:p>
        </w:tc>
        <w:tc>
          <w:tcPr>
            <w:tcW w:w="4649" w:type="dxa"/>
          </w:tcPr>
          <w:p w:rsidR="00384921" w:rsidRDefault="00384921">
            <w:pPr>
              <w:pStyle w:val="ConsPlusNormal"/>
              <w:jc w:val="both"/>
            </w:pPr>
            <w:r>
              <w:t>Плотность застройки для предприятий в области промышленности и природных ресурсов Астраханской области принята в соответствии с СП 18.13330.2011</w:t>
            </w:r>
          </w:p>
        </w:tc>
      </w:tr>
      <w:tr w:rsidR="00384921">
        <w:tc>
          <w:tcPr>
            <w:tcW w:w="1876" w:type="dxa"/>
            <w:vMerge/>
          </w:tcPr>
          <w:p w:rsidR="00384921" w:rsidRDefault="00384921">
            <w:pPr>
              <w:pStyle w:val="ConsPlusNormal"/>
            </w:pPr>
          </w:p>
        </w:tc>
        <w:tc>
          <w:tcPr>
            <w:tcW w:w="244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4649" w:type="dxa"/>
          </w:tcPr>
          <w:p w:rsidR="00384921" w:rsidRDefault="00384921">
            <w:pPr>
              <w:pStyle w:val="ConsPlusNormal"/>
              <w:jc w:val="center"/>
            </w:pPr>
            <w:r>
              <w:t>Не нормируется</w:t>
            </w:r>
          </w:p>
        </w:tc>
      </w:tr>
      <w:tr w:rsidR="00384921">
        <w:tc>
          <w:tcPr>
            <w:tcW w:w="1876" w:type="dxa"/>
            <w:vMerge w:val="restart"/>
          </w:tcPr>
          <w:p w:rsidR="00384921" w:rsidRDefault="00384921">
            <w:pPr>
              <w:pStyle w:val="ConsPlusNormal"/>
            </w:pPr>
            <w:r>
              <w:t>Предприятия агропромышленного комплекса</w:t>
            </w:r>
          </w:p>
        </w:tc>
        <w:tc>
          <w:tcPr>
            <w:tcW w:w="2448" w:type="dxa"/>
          </w:tcPr>
          <w:p w:rsidR="00384921" w:rsidRDefault="00384921">
            <w:pPr>
              <w:pStyle w:val="ConsPlusNormal"/>
              <w:jc w:val="center"/>
            </w:pPr>
            <w:r>
              <w:t>Расчетный показатель минимально допустимого уровня обеспеченности</w:t>
            </w:r>
          </w:p>
        </w:tc>
        <w:tc>
          <w:tcPr>
            <w:tcW w:w="4649" w:type="dxa"/>
          </w:tcPr>
          <w:p w:rsidR="00384921" w:rsidRDefault="00384921">
            <w:pPr>
              <w:pStyle w:val="ConsPlusNormal"/>
              <w:jc w:val="both"/>
            </w:pPr>
            <w:r>
              <w:t>Плотность застройки земельных участков сельскохозяйственных предприятий принята в соответствии с СП 18.13330.2011</w:t>
            </w:r>
          </w:p>
        </w:tc>
      </w:tr>
      <w:tr w:rsidR="00384921">
        <w:tc>
          <w:tcPr>
            <w:tcW w:w="1876" w:type="dxa"/>
            <w:vMerge/>
          </w:tcPr>
          <w:p w:rsidR="00384921" w:rsidRDefault="00384921">
            <w:pPr>
              <w:pStyle w:val="ConsPlusNormal"/>
            </w:pPr>
          </w:p>
        </w:tc>
        <w:tc>
          <w:tcPr>
            <w:tcW w:w="244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4649" w:type="dxa"/>
          </w:tcPr>
          <w:p w:rsidR="00384921" w:rsidRDefault="00384921">
            <w:pPr>
              <w:pStyle w:val="ConsPlusNormal"/>
              <w:jc w:val="center"/>
            </w:pPr>
            <w:r>
              <w:t>Не нормируется</w:t>
            </w:r>
          </w:p>
        </w:tc>
      </w:tr>
    </w:tbl>
    <w:p w:rsidR="00384921" w:rsidRDefault="00384921">
      <w:pPr>
        <w:pStyle w:val="ConsPlusNormal"/>
        <w:jc w:val="both"/>
      </w:pPr>
    </w:p>
    <w:p w:rsidR="00384921" w:rsidRDefault="00384921">
      <w:pPr>
        <w:pStyle w:val="ConsPlusNormal"/>
        <w:ind w:firstLine="540"/>
        <w:jc w:val="both"/>
      </w:pPr>
      <w:r>
        <w:t>2.2.10. Объекты регионального значения в области культуры и искусства.</w:t>
      </w:r>
    </w:p>
    <w:p w:rsidR="00384921" w:rsidRDefault="00384921">
      <w:pPr>
        <w:pStyle w:val="ConsPlusNormal"/>
        <w:spacing w:before="200"/>
        <w:ind w:firstLine="540"/>
        <w:jc w:val="both"/>
      </w:pPr>
      <w:r>
        <w:t>Обоснования расчетных показателей, устанавливаемых для объектов регионального значения в области культуры и искусства, приведены в таблице 32.</w:t>
      </w:r>
    </w:p>
    <w:p w:rsidR="00384921" w:rsidRDefault="00384921">
      <w:pPr>
        <w:pStyle w:val="ConsPlusNormal"/>
        <w:jc w:val="both"/>
      </w:pPr>
    </w:p>
    <w:p w:rsidR="00384921" w:rsidRDefault="00384921">
      <w:pPr>
        <w:pStyle w:val="ConsPlusNormal"/>
        <w:jc w:val="right"/>
        <w:outlineLvl w:val="2"/>
      </w:pPr>
      <w:r>
        <w:t>Таблица 32</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2041"/>
        <w:gridCol w:w="5272"/>
      </w:tblGrid>
      <w:tr w:rsidR="00384921">
        <w:tc>
          <w:tcPr>
            <w:tcW w:w="1644" w:type="dxa"/>
          </w:tcPr>
          <w:p w:rsidR="00384921" w:rsidRDefault="00384921">
            <w:pPr>
              <w:pStyle w:val="ConsPlusNormal"/>
              <w:jc w:val="center"/>
            </w:pPr>
            <w:r>
              <w:t>Наименование вида объекта</w:t>
            </w:r>
          </w:p>
        </w:tc>
        <w:tc>
          <w:tcPr>
            <w:tcW w:w="2041" w:type="dxa"/>
          </w:tcPr>
          <w:p w:rsidR="00384921" w:rsidRDefault="00384921">
            <w:pPr>
              <w:pStyle w:val="ConsPlusNormal"/>
              <w:jc w:val="center"/>
            </w:pPr>
            <w:r>
              <w:t>Тип расчетного показателя</w:t>
            </w:r>
          </w:p>
        </w:tc>
        <w:tc>
          <w:tcPr>
            <w:tcW w:w="5272" w:type="dxa"/>
          </w:tcPr>
          <w:p w:rsidR="00384921" w:rsidRDefault="00384921">
            <w:pPr>
              <w:pStyle w:val="ConsPlusNormal"/>
              <w:jc w:val="center"/>
            </w:pPr>
            <w:r>
              <w:t>Обоснование расчетного показателя</w:t>
            </w:r>
          </w:p>
        </w:tc>
      </w:tr>
      <w:tr w:rsidR="00384921">
        <w:tc>
          <w:tcPr>
            <w:tcW w:w="1644" w:type="dxa"/>
            <w:vMerge w:val="restart"/>
          </w:tcPr>
          <w:p w:rsidR="00384921" w:rsidRDefault="00384921">
            <w:pPr>
              <w:pStyle w:val="ConsPlusNormal"/>
            </w:pPr>
            <w:r>
              <w:t>Универсальная библиотека</w:t>
            </w:r>
          </w:p>
        </w:tc>
        <w:tc>
          <w:tcPr>
            <w:tcW w:w="204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 xml:space="preserve">Не менее 1 объекта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введенными в действие </w:t>
            </w:r>
            <w:hyperlink r:id="rId39">
              <w:r>
                <w:rPr>
                  <w:color w:val="0000FF"/>
                </w:rPr>
                <w:t>Распоряжением</w:t>
              </w:r>
            </w:hyperlink>
            <w:r>
              <w:t xml:space="preserve"> Министерства культуры Российской Федерации от 02.08.2017 N Р-965 (далее - методические рекомендации по развитию сети </w:t>
            </w:r>
            <w:r>
              <w:lastRenderedPageBreak/>
              <w:t>организаций культуры)</w:t>
            </w:r>
          </w:p>
        </w:tc>
      </w:tr>
      <w:tr w:rsidR="00384921">
        <w:tc>
          <w:tcPr>
            <w:tcW w:w="1644" w:type="dxa"/>
            <w:vMerge/>
          </w:tcPr>
          <w:p w:rsidR="00384921" w:rsidRDefault="00384921">
            <w:pPr>
              <w:pStyle w:val="ConsPlusNormal"/>
            </w:pPr>
          </w:p>
        </w:tc>
        <w:tc>
          <w:tcPr>
            <w:tcW w:w="204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tcPr>
          <w:p w:rsidR="00384921" w:rsidRDefault="00384921">
            <w:pPr>
              <w:pStyle w:val="ConsPlusNormal"/>
              <w:jc w:val="both"/>
            </w:pPr>
            <w:r>
              <w:t>Транспортная доступность для жителей административного центра (г. Астрахань) - в течение 1 часа; для жителей муниципальных образований Астраханской области - в течение 1 дня принята в соответствии с методическими рекомендациями по развитию сети организаций культуры</w:t>
            </w:r>
          </w:p>
        </w:tc>
      </w:tr>
      <w:tr w:rsidR="00384921">
        <w:tc>
          <w:tcPr>
            <w:tcW w:w="1644" w:type="dxa"/>
            <w:vMerge w:val="restart"/>
          </w:tcPr>
          <w:p w:rsidR="00384921" w:rsidRDefault="00384921">
            <w:pPr>
              <w:pStyle w:val="ConsPlusNormal"/>
            </w:pPr>
            <w:r>
              <w:t>Детская библиотека</w:t>
            </w:r>
          </w:p>
        </w:tc>
        <w:tc>
          <w:tcPr>
            <w:tcW w:w="204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Не менее 1 объекта в соответствии с методическими рекомендациями по развитию сети организаций культуры</w:t>
            </w:r>
          </w:p>
        </w:tc>
      </w:tr>
      <w:tr w:rsidR="00384921">
        <w:tc>
          <w:tcPr>
            <w:tcW w:w="1644" w:type="dxa"/>
            <w:vMerge/>
          </w:tcPr>
          <w:p w:rsidR="00384921" w:rsidRDefault="00384921">
            <w:pPr>
              <w:pStyle w:val="ConsPlusNormal"/>
            </w:pPr>
          </w:p>
        </w:tc>
        <w:tc>
          <w:tcPr>
            <w:tcW w:w="204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tcPr>
          <w:p w:rsidR="00384921" w:rsidRDefault="00384921">
            <w:pPr>
              <w:pStyle w:val="ConsPlusNormal"/>
              <w:jc w:val="both"/>
            </w:pPr>
            <w:r>
              <w:t>Транспортная доступность для жителей административного центра (г. Астрахань) - в течение 1 часа; для жителей муниципальных образований Астраханской области - в течение 1 дня принята в соответствии с методическими рекомендациями по развитию сети организаций культуры</w:t>
            </w:r>
          </w:p>
        </w:tc>
      </w:tr>
      <w:tr w:rsidR="00384921">
        <w:tc>
          <w:tcPr>
            <w:tcW w:w="1644" w:type="dxa"/>
            <w:vMerge w:val="restart"/>
          </w:tcPr>
          <w:p w:rsidR="00384921" w:rsidRDefault="00384921">
            <w:pPr>
              <w:pStyle w:val="ConsPlusNormal"/>
            </w:pPr>
            <w:r>
              <w:t>Библиотека для инвалидов по зрению</w:t>
            </w:r>
          </w:p>
        </w:tc>
        <w:tc>
          <w:tcPr>
            <w:tcW w:w="204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Не менее 1 объекта в соответствии с методическими рекомендациями по развитию сети организаций культуры</w:t>
            </w:r>
          </w:p>
        </w:tc>
      </w:tr>
      <w:tr w:rsidR="00384921">
        <w:tc>
          <w:tcPr>
            <w:tcW w:w="1644" w:type="dxa"/>
            <w:vMerge/>
          </w:tcPr>
          <w:p w:rsidR="00384921" w:rsidRDefault="00384921">
            <w:pPr>
              <w:pStyle w:val="ConsPlusNormal"/>
            </w:pPr>
          </w:p>
        </w:tc>
        <w:tc>
          <w:tcPr>
            <w:tcW w:w="204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tcPr>
          <w:p w:rsidR="00384921" w:rsidRDefault="00384921">
            <w:pPr>
              <w:pStyle w:val="ConsPlusNormal"/>
              <w:jc w:val="both"/>
            </w:pPr>
            <w:r>
              <w:t>Транспортная доступность для жителей административного центра (г. Астрахань) - в течение 1 часа; для жителей муниципальных образований Астраханской области - в течение 1 дня принята в соответствии с методическими рекомендациями по развитию сети организаций культуры</w:t>
            </w:r>
          </w:p>
        </w:tc>
      </w:tr>
      <w:tr w:rsidR="00384921">
        <w:tc>
          <w:tcPr>
            <w:tcW w:w="1644" w:type="dxa"/>
            <w:vMerge w:val="restart"/>
          </w:tcPr>
          <w:p w:rsidR="00384921" w:rsidRDefault="00384921">
            <w:pPr>
              <w:pStyle w:val="ConsPlusNormal"/>
            </w:pPr>
            <w:r>
              <w:t>Точка доступа к полнотекстовым информационным ресурсам</w:t>
            </w:r>
          </w:p>
        </w:tc>
        <w:tc>
          <w:tcPr>
            <w:tcW w:w="204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Не менее 2 объектов (в соответствии с таблицей 1 методических рекомендаций по развитию сети организаций культуры)</w:t>
            </w:r>
          </w:p>
        </w:tc>
      </w:tr>
      <w:tr w:rsidR="00384921">
        <w:tc>
          <w:tcPr>
            <w:tcW w:w="1644" w:type="dxa"/>
            <w:vMerge/>
          </w:tcPr>
          <w:p w:rsidR="00384921" w:rsidRDefault="00384921">
            <w:pPr>
              <w:pStyle w:val="ConsPlusNormal"/>
            </w:pPr>
          </w:p>
        </w:tc>
        <w:tc>
          <w:tcPr>
            <w:tcW w:w="204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tcPr>
          <w:p w:rsidR="00384921" w:rsidRDefault="00384921">
            <w:pPr>
              <w:pStyle w:val="ConsPlusNormal"/>
              <w:jc w:val="both"/>
            </w:pPr>
            <w:r>
              <w:t>Транспортная доступность для жителей административного центра (г. Астрахань) - в течение 1 часа; для жителей муниципальных образований Астраханской области - в течение 1 дня принята в соответствии с методическими рекомендациями по развитию сети организаций культуры</w:t>
            </w:r>
          </w:p>
        </w:tc>
      </w:tr>
      <w:tr w:rsidR="00384921">
        <w:tc>
          <w:tcPr>
            <w:tcW w:w="1644" w:type="dxa"/>
            <w:vMerge w:val="restart"/>
          </w:tcPr>
          <w:p w:rsidR="00384921" w:rsidRDefault="00384921">
            <w:pPr>
              <w:pStyle w:val="ConsPlusNormal"/>
            </w:pPr>
            <w:r>
              <w:t>Дом (центр) народного творчества</w:t>
            </w:r>
          </w:p>
        </w:tc>
        <w:tc>
          <w:tcPr>
            <w:tcW w:w="204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Не менее 1 объекта в соответствии с методическими рекомендациями по развитию сети организаций культуры</w:t>
            </w:r>
          </w:p>
        </w:tc>
      </w:tr>
      <w:tr w:rsidR="00384921">
        <w:tc>
          <w:tcPr>
            <w:tcW w:w="1644" w:type="dxa"/>
            <w:vMerge/>
          </w:tcPr>
          <w:p w:rsidR="00384921" w:rsidRDefault="00384921">
            <w:pPr>
              <w:pStyle w:val="ConsPlusNormal"/>
            </w:pPr>
          </w:p>
        </w:tc>
        <w:tc>
          <w:tcPr>
            <w:tcW w:w="204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tcPr>
          <w:p w:rsidR="00384921" w:rsidRDefault="00384921">
            <w:pPr>
              <w:pStyle w:val="ConsPlusNormal"/>
              <w:jc w:val="both"/>
            </w:pPr>
            <w:r>
              <w:t>Транспортная доступность для жителей административного центра (г. Астрахань) - в течение 1 часа; для жителей муниципальных образований Астраханской области - в течение 1 дня принята в соответствии с методическими рекомендациями по развитию сети организаций культуры</w:t>
            </w:r>
          </w:p>
        </w:tc>
      </w:tr>
      <w:tr w:rsidR="00384921">
        <w:tc>
          <w:tcPr>
            <w:tcW w:w="1644" w:type="dxa"/>
            <w:vMerge w:val="restart"/>
          </w:tcPr>
          <w:p w:rsidR="00384921" w:rsidRDefault="00384921">
            <w:pPr>
              <w:pStyle w:val="ConsPlusNormal"/>
            </w:pPr>
            <w:r>
              <w:t>Дворец культуры</w:t>
            </w:r>
          </w:p>
        </w:tc>
        <w:tc>
          <w:tcPr>
            <w:tcW w:w="2041" w:type="dxa"/>
          </w:tcPr>
          <w:p w:rsidR="00384921" w:rsidRDefault="00384921">
            <w:pPr>
              <w:pStyle w:val="ConsPlusNormal"/>
              <w:jc w:val="center"/>
            </w:pPr>
            <w:r>
              <w:t xml:space="preserve">Расчетный показатель </w:t>
            </w:r>
            <w:r>
              <w:lastRenderedPageBreak/>
              <w:t>минимально допустимого уровня обеспеченности</w:t>
            </w:r>
          </w:p>
        </w:tc>
        <w:tc>
          <w:tcPr>
            <w:tcW w:w="5272" w:type="dxa"/>
          </w:tcPr>
          <w:p w:rsidR="00384921" w:rsidRDefault="00384921">
            <w:pPr>
              <w:pStyle w:val="ConsPlusNormal"/>
              <w:jc w:val="both"/>
            </w:pPr>
            <w:r>
              <w:lastRenderedPageBreak/>
              <w:t xml:space="preserve">Не менее 1 объекта в соответствии с методическими рекомендациями по развитию сети организаций </w:t>
            </w:r>
            <w:r>
              <w:lastRenderedPageBreak/>
              <w:t>культуры</w:t>
            </w:r>
          </w:p>
        </w:tc>
      </w:tr>
      <w:tr w:rsidR="00384921">
        <w:tc>
          <w:tcPr>
            <w:tcW w:w="1644" w:type="dxa"/>
            <w:vMerge/>
          </w:tcPr>
          <w:p w:rsidR="00384921" w:rsidRDefault="00384921">
            <w:pPr>
              <w:pStyle w:val="ConsPlusNormal"/>
            </w:pPr>
          </w:p>
        </w:tc>
        <w:tc>
          <w:tcPr>
            <w:tcW w:w="204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tcPr>
          <w:p w:rsidR="00384921" w:rsidRDefault="00384921">
            <w:pPr>
              <w:pStyle w:val="ConsPlusNormal"/>
              <w:jc w:val="both"/>
            </w:pPr>
            <w:r>
              <w:t>Транспортная доступность для жителей административного центра (г. Астрахань) - в течение 1 часа; для жителей муниципальных образований Астраханской области - в течение 1 дня принята в соответствии с методическими рекомендациями по развитию сети организаций культуры</w:t>
            </w:r>
          </w:p>
        </w:tc>
      </w:tr>
      <w:tr w:rsidR="00384921">
        <w:tc>
          <w:tcPr>
            <w:tcW w:w="1644" w:type="dxa"/>
            <w:vMerge w:val="restart"/>
          </w:tcPr>
          <w:p w:rsidR="00384921" w:rsidRDefault="00384921">
            <w:pPr>
              <w:pStyle w:val="ConsPlusNormal"/>
            </w:pPr>
            <w:r>
              <w:t>Краеведческий музей</w:t>
            </w:r>
          </w:p>
        </w:tc>
        <w:tc>
          <w:tcPr>
            <w:tcW w:w="204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Не менее 1 объекта в соответствии с методическими рекомендациями по развитию сети организаций культуры</w:t>
            </w:r>
          </w:p>
        </w:tc>
      </w:tr>
      <w:tr w:rsidR="00384921">
        <w:tc>
          <w:tcPr>
            <w:tcW w:w="1644" w:type="dxa"/>
            <w:vMerge/>
          </w:tcPr>
          <w:p w:rsidR="00384921" w:rsidRDefault="00384921">
            <w:pPr>
              <w:pStyle w:val="ConsPlusNormal"/>
            </w:pPr>
          </w:p>
        </w:tc>
        <w:tc>
          <w:tcPr>
            <w:tcW w:w="204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tcPr>
          <w:p w:rsidR="00384921" w:rsidRDefault="00384921">
            <w:pPr>
              <w:pStyle w:val="ConsPlusNormal"/>
              <w:jc w:val="both"/>
            </w:pPr>
            <w:r>
              <w:t>Транспортная доступность для жителей административного центра (г. Астрахань) - в течение 1 часа; для жителей муниципальных образований Астраханской области - в течение 1 дня принята в соответствии с методическими рекомендациями по развитию сети организаций культуры</w:t>
            </w:r>
          </w:p>
        </w:tc>
      </w:tr>
      <w:tr w:rsidR="00384921">
        <w:tc>
          <w:tcPr>
            <w:tcW w:w="1644" w:type="dxa"/>
            <w:vMerge w:val="restart"/>
          </w:tcPr>
          <w:p w:rsidR="00384921" w:rsidRDefault="00384921">
            <w:pPr>
              <w:pStyle w:val="ConsPlusNormal"/>
            </w:pPr>
            <w:r>
              <w:t>Художественный музей</w:t>
            </w:r>
          </w:p>
        </w:tc>
        <w:tc>
          <w:tcPr>
            <w:tcW w:w="204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Не менее 1 объекта в соответствии с методическими рекомендациями по развитию сети организаций культуры</w:t>
            </w:r>
          </w:p>
        </w:tc>
      </w:tr>
      <w:tr w:rsidR="00384921">
        <w:tc>
          <w:tcPr>
            <w:tcW w:w="1644" w:type="dxa"/>
            <w:vMerge/>
          </w:tcPr>
          <w:p w:rsidR="00384921" w:rsidRDefault="00384921">
            <w:pPr>
              <w:pStyle w:val="ConsPlusNormal"/>
            </w:pPr>
          </w:p>
        </w:tc>
        <w:tc>
          <w:tcPr>
            <w:tcW w:w="204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tcPr>
          <w:p w:rsidR="00384921" w:rsidRDefault="00384921">
            <w:pPr>
              <w:pStyle w:val="ConsPlusNormal"/>
              <w:jc w:val="both"/>
            </w:pPr>
            <w:r>
              <w:t>Транспортная доступность для жителей административного центра (г. Астрахань) - в течение 1 часа; для жителей муниципальных образований Астраханской области - в течение 1 дня принята в соответствии с методическими рекомендациями по развитию сети организаций культуры</w:t>
            </w:r>
          </w:p>
        </w:tc>
      </w:tr>
      <w:tr w:rsidR="00384921">
        <w:tc>
          <w:tcPr>
            <w:tcW w:w="1644" w:type="dxa"/>
            <w:vMerge w:val="restart"/>
          </w:tcPr>
          <w:p w:rsidR="00384921" w:rsidRDefault="00384921">
            <w:pPr>
              <w:pStyle w:val="ConsPlusNormal"/>
            </w:pPr>
            <w:r>
              <w:t>Тематический музей</w:t>
            </w:r>
          </w:p>
        </w:tc>
        <w:tc>
          <w:tcPr>
            <w:tcW w:w="204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Не менее 4 объектов в соответствии с методическими рекомендациями по развитию сети организаций культуры</w:t>
            </w:r>
          </w:p>
        </w:tc>
      </w:tr>
      <w:tr w:rsidR="00384921">
        <w:tc>
          <w:tcPr>
            <w:tcW w:w="1644" w:type="dxa"/>
            <w:vMerge/>
          </w:tcPr>
          <w:p w:rsidR="00384921" w:rsidRDefault="00384921">
            <w:pPr>
              <w:pStyle w:val="ConsPlusNormal"/>
            </w:pPr>
          </w:p>
        </w:tc>
        <w:tc>
          <w:tcPr>
            <w:tcW w:w="204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tcPr>
          <w:p w:rsidR="00384921" w:rsidRDefault="00384921">
            <w:pPr>
              <w:pStyle w:val="ConsPlusNormal"/>
              <w:jc w:val="both"/>
            </w:pPr>
            <w:r>
              <w:t>Транспортная доступность для жителей административного центра (г. Астрахань) - в течение 1 часа; для жителей муниципальных образований Астраханской области - в течение 1 дня принята в соответствии с методическими рекомендациями по развитию сети организаций культуры</w:t>
            </w:r>
          </w:p>
        </w:tc>
      </w:tr>
      <w:tr w:rsidR="00384921">
        <w:tc>
          <w:tcPr>
            <w:tcW w:w="1644" w:type="dxa"/>
            <w:vMerge w:val="restart"/>
          </w:tcPr>
          <w:p w:rsidR="00384921" w:rsidRDefault="00384921">
            <w:pPr>
              <w:pStyle w:val="ConsPlusNormal"/>
            </w:pPr>
            <w:r>
              <w:t>Театр драматический</w:t>
            </w:r>
          </w:p>
        </w:tc>
        <w:tc>
          <w:tcPr>
            <w:tcW w:w="204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Не менее 1 объекта в соответствии с методическими рекомендациями по развитию сети организаций культуры</w:t>
            </w:r>
          </w:p>
        </w:tc>
      </w:tr>
      <w:tr w:rsidR="00384921">
        <w:tc>
          <w:tcPr>
            <w:tcW w:w="1644" w:type="dxa"/>
            <w:vMerge/>
          </w:tcPr>
          <w:p w:rsidR="00384921" w:rsidRDefault="00384921">
            <w:pPr>
              <w:pStyle w:val="ConsPlusNormal"/>
            </w:pPr>
          </w:p>
        </w:tc>
        <w:tc>
          <w:tcPr>
            <w:tcW w:w="204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tcPr>
          <w:p w:rsidR="00384921" w:rsidRDefault="00384921">
            <w:pPr>
              <w:pStyle w:val="ConsPlusNormal"/>
              <w:jc w:val="both"/>
            </w:pPr>
            <w:r>
              <w:t>Транспортная доступность для жителей административного центра (г. Астрахань) - в течение 1 часа; для жителей муниципальных образований Астраханской области - в течение 1 дня принята в соответствии с методическими рекомендациями по развитию сети организаций культуры</w:t>
            </w:r>
          </w:p>
        </w:tc>
      </w:tr>
      <w:tr w:rsidR="00384921">
        <w:tc>
          <w:tcPr>
            <w:tcW w:w="1644" w:type="dxa"/>
            <w:vMerge w:val="restart"/>
          </w:tcPr>
          <w:p w:rsidR="00384921" w:rsidRDefault="00384921">
            <w:pPr>
              <w:pStyle w:val="ConsPlusNormal"/>
            </w:pPr>
            <w:r>
              <w:lastRenderedPageBreak/>
              <w:t>Театр музыкальный</w:t>
            </w:r>
          </w:p>
        </w:tc>
        <w:tc>
          <w:tcPr>
            <w:tcW w:w="204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Не менее 1 объекта в соответствии с методическими рекомендациями по развитию сети организаций культуры</w:t>
            </w:r>
          </w:p>
        </w:tc>
      </w:tr>
      <w:tr w:rsidR="00384921">
        <w:tc>
          <w:tcPr>
            <w:tcW w:w="1644" w:type="dxa"/>
            <w:vMerge/>
          </w:tcPr>
          <w:p w:rsidR="00384921" w:rsidRDefault="00384921">
            <w:pPr>
              <w:pStyle w:val="ConsPlusNormal"/>
            </w:pPr>
          </w:p>
        </w:tc>
        <w:tc>
          <w:tcPr>
            <w:tcW w:w="204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tcPr>
          <w:p w:rsidR="00384921" w:rsidRDefault="00384921">
            <w:pPr>
              <w:pStyle w:val="ConsPlusNormal"/>
              <w:jc w:val="both"/>
            </w:pPr>
            <w:r>
              <w:t>Транспортная доступность для жителей административного центра (г. Астрахань) - в течение 1 часа; для жителей муниципальных образований Астраханской области - в течение 1 дня принята в соответствии с методическими рекомендациями по развитию сети организаций культуры</w:t>
            </w:r>
          </w:p>
        </w:tc>
      </w:tr>
      <w:tr w:rsidR="00384921">
        <w:tc>
          <w:tcPr>
            <w:tcW w:w="1644" w:type="dxa"/>
            <w:vMerge w:val="restart"/>
          </w:tcPr>
          <w:p w:rsidR="00384921" w:rsidRDefault="00384921">
            <w:pPr>
              <w:pStyle w:val="ConsPlusNormal"/>
            </w:pPr>
            <w:r>
              <w:t>Театр юного зрителя</w:t>
            </w:r>
          </w:p>
        </w:tc>
        <w:tc>
          <w:tcPr>
            <w:tcW w:w="204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Не менее 1 объекта в соответствии с методическими рекомендациями по развитию сети организаций культуры</w:t>
            </w:r>
          </w:p>
        </w:tc>
      </w:tr>
      <w:tr w:rsidR="00384921">
        <w:tc>
          <w:tcPr>
            <w:tcW w:w="1644" w:type="dxa"/>
            <w:vMerge/>
          </w:tcPr>
          <w:p w:rsidR="00384921" w:rsidRDefault="00384921">
            <w:pPr>
              <w:pStyle w:val="ConsPlusNormal"/>
            </w:pPr>
          </w:p>
        </w:tc>
        <w:tc>
          <w:tcPr>
            <w:tcW w:w="204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tcPr>
          <w:p w:rsidR="00384921" w:rsidRDefault="00384921">
            <w:pPr>
              <w:pStyle w:val="ConsPlusNormal"/>
              <w:jc w:val="both"/>
            </w:pPr>
            <w:r>
              <w:t>Транспортная доступность для жителей административного центра (г. Астрахань) - в течение 1 часа; для жителей муниципальных образований Астраханской области - в течение 1 дня принята в соответствии с методическими рекомендациями по развитию сети организаций культуры</w:t>
            </w:r>
          </w:p>
        </w:tc>
      </w:tr>
      <w:tr w:rsidR="00384921">
        <w:tc>
          <w:tcPr>
            <w:tcW w:w="1644" w:type="dxa"/>
            <w:vMerge w:val="restart"/>
          </w:tcPr>
          <w:p w:rsidR="00384921" w:rsidRDefault="00384921">
            <w:pPr>
              <w:pStyle w:val="ConsPlusNormal"/>
            </w:pPr>
            <w:r>
              <w:t>Театр кукол</w:t>
            </w:r>
          </w:p>
        </w:tc>
        <w:tc>
          <w:tcPr>
            <w:tcW w:w="204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Не менее 1 объекта в соответствии с методическими рекомендациями по развитию сети организаций культуры</w:t>
            </w:r>
          </w:p>
        </w:tc>
      </w:tr>
      <w:tr w:rsidR="00384921">
        <w:tc>
          <w:tcPr>
            <w:tcW w:w="1644" w:type="dxa"/>
            <w:vMerge/>
          </w:tcPr>
          <w:p w:rsidR="00384921" w:rsidRDefault="00384921">
            <w:pPr>
              <w:pStyle w:val="ConsPlusNormal"/>
            </w:pPr>
          </w:p>
        </w:tc>
        <w:tc>
          <w:tcPr>
            <w:tcW w:w="204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tcPr>
          <w:p w:rsidR="00384921" w:rsidRDefault="00384921">
            <w:pPr>
              <w:pStyle w:val="ConsPlusNormal"/>
              <w:jc w:val="both"/>
            </w:pPr>
            <w:r>
              <w:t>Транспортная доступность для жителей административного центра (г. Астрахань) - в течение 1 часа; для жителей муниципальных образований Астраханской области - в течение 1 дня принята в соответствии с методическими рекомендациями по развитию сети организаций культуры</w:t>
            </w:r>
          </w:p>
        </w:tc>
      </w:tr>
      <w:tr w:rsidR="00384921">
        <w:tc>
          <w:tcPr>
            <w:tcW w:w="1644" w:type="dxa"/>
            <w:vMerge w:val="restart"/>
          </w:tcPr>
          <w:p w:rsidR="00384921" w:rsidRDefault="00384921">
            <w:pPr>
              <w:pStyle w:val="ConsPlusNormal"/>
            </w:pPr>
            <w:r>
              <w:t>Прочие театры по видам искусств</w:t>
            </w:r>
          </w:p>
        </w:tc>
        <w:tc>
          <w:tcPr>
            <w:tcW w:w="204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Не менее 3 объектов в соответствии с методическими рекомендациями по развитию сети организаций культуры</w:t>
            </w:r>
          </w:p>
        </w:tc>
      </w:tr>
      <w:tr w:rsidR="00384921">
        <w:tc>
          <w:tcPr>
            <w:tcW w:w="1644" w:type="dxa"/>
            <w:vMerge/>
          </w:tcPr>
          <w:p w:rsidR="00384921" w:rsidRDefault="00384921">
            <w:pPr>
              <w:pStyle w:val="ConsPlusNormal"/>
            </w:pPr>
          </w:p>
        </w:tc>
        <w:tc>
          <w:tcPr>
            <w:tcW w:w="204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tcPr>
          <w:p w:rsidR="00384921" w:rsidRDefault="00384921">
            <w:pPr>
              <w:pStyle w:val="ConsPlusNormal"/>
              <w:jc w:val="both"/>
            </w:pPr>
            <w:r>
              <w:t>Транспортная доступность для жителей административного центра (г. Астрахань) - в течение 1 часа; для жителей муниципальных образований Астраханской области - в течение 1 дня принята в соответствии с методическими рекомендациями по развитию сети организаций культуры</w:t>
            </w:r>
          </w:p>
        </w:tc>
      </w:tr>
      <w:tr w:rsidR="00384921">
        <w:tc>
          <w:tcPr>
            <w:tcW w:w="1644" w:type="dxa"/>
            <w:vMerge w:val="restart"/>
          </w:tcPr>
          <w:p w:rsidR="00384921" w:rsidRDefault="00384921">
            <w:pPr>
              <w:pStyle w:val="ConsPlusNormal"/>
            </w:pPr>
            <w:r>
              <w:t>Концертный зал</w:t>
            </w:r>
          </w:p>
        </w:tc>
        <w:tc>
          <w:tcPr>
            <w:tcW w:w="204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Не менее 2 объектов (в соответствии с методическими рекомендациями по развитию сети организаций культуры</w:t>
            </w:r>
          </w:p>
        </w:tc>
      </w:tr>
      <w:tr w:rsidR="00384921">
        <w:tc>
          <w:tcPr>
            <w:tcW w:w="1644" w:type="dxa"/>
            <w:vMerge/>
          </w:tcPr>
          <w:p w:rsidR="00384921" w:rsidRDefault="00384921">
            <w:pPr>
              <w:pStyle w:val="ConsPlusNormal"/>
            </w:pPr>
          </w:p>
        </w:tc>
        <w:tc>
          <w:tcPr>
            <w:tcW w:w="2041" w:type="dxa"/>
          </w:tcPr>
          <w:p w:rsidR="00384921" w:rsidRDefault="00384921">
            <w:pPr>
              <w:pStyle w:val="ConsPlusNormal"/>
              <w:jc w:val="center"/>
            </w:pPr>
            <w:r>
              <w:t xml:space="preserve">Расчетный показатель максимально допустимого уровня территориальной </w:t>
            </w:r>
            <w:r>
              <w:lastRenderedPageBreak/>
              <w:t>доступности</w:t>
            </w:r>
          </w:p>
        </w:tc>
        <w:tc>
          <w:tcPr>
            <w:tcW w:w="5272" w:type="dxa"/>
          </w:tcPr>
          <w:p w:rsidR="00384921" w:rsidRDefault="00384921">
            <w:pPr>
              <w:pStyle w:val="ConsPlusNormal"/>
              <w:jc w:val="both"/>
            </w:pPr>
            <w:r>
              <w:lastRenderedPageBreak/>
              <w:t xml:space="preserve">Транспортная доступность для жителей административного центра (г. Астрахань) - в течение 1 часа; для жителей муниципальных образований Астраханской области - в течение 1 дня принята в соответствии с методическими рекомендациями по </w:t>
            </w:r>
            <w:r>
              <w:lastRenderedPageBreak/>
              <w:t>развитию сети организаций культуры</w:t>
            </w:r>
          </w:p>
        </w:tc>
      </w:tr>
      <w:tr w:rsidR="00384921">
        <w:tc>
          <w:tcPr>
            <w:tcW w:w="1644" w:type="dxa"/>
            <w:vMerge w:val="restart"/>
          </w:tcPr>
          <w:p w:rsidR="00384921" w:rsidRDefault="00384921">
            <w:pPr>
              <w:pStyle w:val="ConsPlusNormal"/>
            </w:pPr>
            <w:r>
              <w:lastRenderedPageBreak/>
              <w:t>Филармония</w:t>
            </w:r>
          </w:p>
        </w:tc>
        <w:tc>
          <w:tcPr>
            <w:tcW w:w="204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Не менее 1 объекта в соответствии с методическими рекомендациями по развитию сети организаций культуры</w:t>
            </w:r>
          </w:p>
        </w:tc>
      </w:tr>
      <w:tr w:rsidR="00384921">
        <w:tc>
          <w:tcPr>
            <w:tcW w:w="1644" w:type="dxa"/>
            <w:vMerge/>
          </w:tcPr>
          <w:p w:rsidR="00384921" w:rsidRDefault="00384921">
            <w:pPr>
              <w:pStyle w:val="ConsPlusNormal"/>
            </w:pPr>
          </w:p>
        </w:tc>
        <w:tc>
          <w:tcPr>
            <w:tcW w:w="204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tcPr>
          <w:p w:rsidR="00384921" w:rsidRDefault="00384921">
            <w:pPr>
              <w:pStyle w:val="ConsPlusNormal"/>
              <w:jc w:val="both"/>
            </w:pPr>
            <w:r>
              <w:t>Транспортная доступность для жителей административного центра (г. Астрахань) - в течение 1 часа; для жителей муниципальных образований Астраханской области - в течение 1 дня принята в соответствии с методическими рекомендациями по развитию сети организаций культуры</w:t>
            </w:r>
          </w:p>
        </w:tc>
      </w:tr>
      <w:tr w:rsidR="00384921">
        <w:tc>
          <w:tcPr>
            <w:tcW w:w="1644" w:type="dxa"/>
            <w:vMerge w:val="restart"/>
          </w:tcPr>
          <w:p w:rsidR="00384921" w:rsidRDefault="00384921">
            <w:pPr>
              <w:pStyle w:val="ConsPlusNormal"/>
            </w:pPr>
            <w:r>
              <w:t>Цирковая площадка</w:t>
            </w:r>
          </w:p>
        </w:tc>
        <w:tc>
          <w:tcPr>
            <w:tcW w:w="204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Не менее 1 объекта в соответствии методическими рекомендациями по развитию сети организаций культуры</w:t>
            </w:r>
          </w:p>
        </w:tc>
      </w:tr>
      <w:tr w:rsidR="00384921">
        <w:tc>
          <w:tcPr>
            <w:tcW w:w="1644" w:type="dxa"/>
            <w:vMerge/>
          </w:tcPr>
          <w:p w:rsidR="00384921" w:rsidRDefault="00384921">
            <w:pPr>
              <w:pStyle w:val="ConsPlusNormal"/>
            </w:pPr>
          </w:p>
        </w:tc>
        <w:tc>
          <w:tcPr>
            <w:tcW w:w="204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tcPr>
          <w:p w:rsidR="00384921" w:rsidRDefault="00384921">
            <w:pPr>
              <w:pStyle w:val="ConsPlusNormal"/>
              <w:jc w:val="both"/>
            </w:pPr>
            <w:r>
              <w:t>Транспортная доступность для жителей административного центра (г. Астрахань) - в течение 1 часа; для жителей муниципальных образований Астраханской области - в течение 1 дня принята в соответствии с методическими рекомендациями по развитию сети организаций культуры</w:t>
            </w:r>
          </w:p>
        </w:tc>
      </w:tr>
      <w:tr w:rsidR="00384921">
        <w:tc>
          <w:tcPr>
            <w:tcW w:w="1644" w:type="dxa"/>
            <w:vMerge w:val="restart"/>
          </w:tcPr>
          <w:p w:rsidR="00384921" w:rsidRDefault="00384921">
            <w:pPr>
              <w:pStyle w:val="ConsPlusNormal"/>
            </w:pPr>
            <w:r>
              <w:t>Зоопарк (ботанический сад)</w:t>
            </w:r>
          </w:p>
        </w:tc>
        <w:tc>
          <w:tcPr>
            <w:tcW w:w="2041" w:type="dxa"/>
          </w:tcPr>
          <w:p w:rsidR="00384921" w:rsidRDefault="00384921">
            <w:pPr>
              <w:pStyle w:val="ConsPlusNormal"/>
              <w:jc w:val="center"/>
            </w:pPr>
            <w:r>
              <w:t>Расчетный показатель минимально допустимого уровня обеспеченности</w:t>
            </w:r>
          </w:p>
        </w:tc>
        <w:tc>
          <w:tcPr>
            <w:tcW w:w="5272" w:type="dxa"/>
          </w:tcPr>
          <w:p w:rsidR="00384921" w:rsidRDefault="00384921">
            <w:pPr>
              <w:pStyle w:val="ConsPlusNormal"/>
              <w:jc w:val="both"/>
            </w:pPr>
            <w:r>
              <w:t>Не менее 1 объекта в соответствии с методическими рекомендациями по развитию сети организаций культуры</w:t>
            </w:r>
          </w:p>
        </w:tc>
      </w:tr>
      <w:tr w:rsidR="00384921">
        <w:tc>
          <w:tcPr>
            <w:tcW w:w="1644" w:type="dxa"/>
            <w:vMerge/>
          </w:tcPr>
          <w:p w:rsidR="00384921" w:rsidRDefault="00384921">
            <w:pPr>
              <w:pStyle w:val="ConsPlusNormal"/>
            </w:pPr>
          </w:p>
        </w:tc>
        <w:tc>
          <w:tcPr>
            <w:tcW w:w="204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272" w:type="dxa"/>
          </w:tcPr>
          <w:p w:rsidR="00384921" w:rsidRDefault="00384921">
            <w:pPr>
              <w:pStyle w:val="ConsPlusNormal"/>
              <w:jc w:val="both"/>
            </w:pPr>
            <w:r>
              <w:t>Транспортная доступность для жителей административного центра (г. Астрахань) - в течение 1 часа; для жителей муниципальных образований Астраханской области - в течение 1 дня принята в соответствии с методическими рекомендациями по развитию сети организаций культуры</w:t>
            </w:r>
          </w:p>
        </w:tc>
      </w:tr>
    </w:tbl>
    <w:p w:rsidR="00384921" w:rsidRDefault="00384921">
      <w:pPr>
        <w:pStyle w:val="ConsPlusNormal"/>
        <w:jc w:val="both"/>
      </w:pPr>
    </w:p>
    <w:p w:rsidR="00384921" w:rsidRDefault="00384921">
      <w:pPr>
        <w:pStyle w:val="ConsPlusNormal"/>
        <w:ind w:firstLine="540"/>
        <w:jc w:val="both"/>
      </w:pPr>
      <w:r>
        <w:t>2.2.11. Объекты регионального значения в области деятельности исполнительных органов государственной власти Астраханской области.</w:t>
      </w:r>
    </w:p>
    <w:p w:rsidR="00384921" w:rsidRDefault="00384921">
      <w:pPr>
        <w:pStyle w:val="ConsPlusNormal"/>
        <w:spacing w:before="200"/>
        <w:ind w:firstLine="540"/>
        <w:jc w:val="both"/>
      </w:pPr>
      <w:r>
        <w:t>Объекты регионального значения в области деятельности исполнительных органов государственной власти Астраханской области, приведены в таблице 33.</w:t>
      </w:r>
    </w:p>
    <w:p w:rsidR="00384921" w:rsidRDefault="00384921">
      <w:pPr>
        <w:pStyle w:val="ConsPlusNormal"/>
        <w:jc w:val="both"/>
      </w:pPr>
    </w:p>
    <w:p w:rsidR="00384921" w:rsidRDefault="00384921">
      <w:pPr>
        <w:pStyle w:val="ConsPlusNormal"/>
        <w:jc w:val="right"/>
        <w:outlineLvl w:val="2"/>
      </w:pPr>
      <w:r>
        <w:t>Таблица 33</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96"/>
        <w:gridCol w:w="2948"/>
        <w:gridCol w:w="3969"/>
      </w:tblGrid>
      <w:tr w:rsidR="00384921">
        <w:tc>
          <w:tcPr>
            <w:tcW w:w="1996" w:type="dxa"/>
          </w:tcPr>
          <w:p w:rsidR="00384921" w:rsidRDefault="00384921">
            <w:pPr>
              <w:pStyle w:val="ConsPlusNormal"/>
              <w:jc w:val="center"/>
            </w:pPr>
            <w:r>
              <w:t>Наименование вида объекта</w:t>
            </w:r>
          </w:p>
        </w:tc>
        <w:tc>
          <w:tcPr>
            <w:tcW w:w="2948" w:type="dxa"/>
          </w:tcPr>
          <w:p w:rsidR="00384921" w:rsidRDefault="00384921">
            <w:pPr>
              <w:pStyle w:val="ConsPlusNormal"/>
              <w:jc w:val="center"/>
            </w:pPr>
            <w:r>
              <w:t>Тип расчетного показателя</w:t>
            </w:r>
          </w:p>
        </w:tc>
        <w:tc>
          <w:tcPr>
            <w:tcW w:w="3969" w:type="dxa"/>
          </w:tcPr>
          <w:p w:rsidR="00384921" w:rsidRDefault="00384921">
            <w:pPr>
              <w:pStyle w:val="ConsPlusNormal"/>
              <w:jc w:val="center"/>
            </w:pPr>
            <w:r>
              <w:t>Обоснование расчетного показателя</w:t>
            </w:r>
          </w:p>
        </w:tc>
      </w:tr>
      <w:tr w:rsidR="00384921">
        <w:tc>
          <w:tcPr>
            <w:tcW w:w="1996" w:type="dxa"/>
            <w:vMerge w:val="restart"/>
          </w:tcPr>
          <w:p w:rsidR="00384921" w:rsidRDefault="00384921">
            <w:pPr>
              <w:pStyle w:val="ConsPlusNormal"/>
            </w:pPr>
            <w:r>
              <w:t>Исполнительные органы государственной власти Астраханской области</w:t>
            </w:r>
          </w:p>
        </w:tc>
        <w:tc>
          <w:tcPr>
            <w:tcW w:w="2948" w:type="dxa"/>
          </w:tcPr>
          <w:p w:rsidR="00384921" w:rsidRDefault="00384921">
            <w:pPr>
              <w:pStyle w:val="ConsPlusNormal"/>
              <w:jc w:val="center"/>
            </w:pPr>
            <w:r>
              <w:t>Расчетный показатель минимально допустимого уровня обеспеченности</w:t>
            </w:r>
          </w:p>
        </w:tc>
        <w:tc>
          <w:tcPr>
            <w:tcW w:w="3969" w:type="dxa"/>
          </w:tcPr>
          <w:p w:rsidR="00384921" w:rsidRDefault="00384921">
            <w:pPr>
              <w:pStyle w:val="ConsPlusNormal"/>
              <w:jc w:val="both"/>
            </w:pPr>
            <w:r>
              <w:t>1 объект на область принят исходя из текущей обеспеченности региона объектами</w:t>
            </w:r>
          </w:p>
        </w:tc>
      </w:tr>
      <w:tr w:rsidR="00384921">
        <w:tc>
          <w:tcPr>
            <w:tcW w:w="1996" w:type="dxa"/>
            <w:vMerge/>
          </w:tcPr>
          <w:p w:rsidR="00384921" w:rsidRDefault="00384921">
            <w:pPr>
              <w:pStyle w:val="ConsPlusNormal"/>
            </w:pPr>
          </w:p>
        </w:tc>
        <w:tc>
          <w:tcPr>
            <w:tcW w:w="294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969" w:type="dxa"/>
          </w:tcPr>
          <w:p w:rsidR="00384921" w:rsidRDefault="00384921">
            <w:pPr>
              <w:pStyle w:val="ConsPlusNormal"/>
              <w:jc w:val="both"/>
            </w:pPr>
            <w:r>
              <w:t>Транспортная доступность в 4,5 ч. принята исходя из максимально возможного времени преодоления пути к объекту пассажирами</w:t>
            </w:r>
          </w:p>
        </w:tc>
      </w:tr>
    </w:tbl>
    <w:p w:rsidR="00384921" w:rsidRDefault="00384921">
      <w:pPr>
        <w:pStyle w:val="ConsPlusNormal"/>
        <w:jc w:val="both"/>
      </w:pPr>
    </w:p>
    <w:p w:rsidR="00384921" w:rsidRDefault="00384921">
      <w:pPr>
        <w:pStyle w:val="ConsPlusNormal"/>
        <w:ind w:firstLine="540"/>
        <w:jc w:val="both"/>
      </w:pPr>
      <w:r>
        <w:t>2.3. Показатели уровня обеспеченности объектами местного значения.</w:t>
      </w:r>
    </w:p>
    <w:p w:rsidR="00384921" w:rsidRDefault="00384921">
      <w:pPr>
        <w:pStyle w:val="ConsPlusNormal"/>
        <w:spacing w:before="200"/>
        <w:ind w:firstLine="540"/>
        <w:jc w:val="both"/>
      </w:pPr>
      <w:r>
        <w:lastRenderedPageBreak/>
        <w:t>Данный раздел содержит:</w:t>
      </w:r>
    </w:p>
    <w:p w:rsidR="00384921" w:rsidRDefault="00384921">
      <w:pPr>
        <w:pStyle w:val="ConsPlusNormal"/>
        <w:spacing w:before="200"/>
        <w:ind w:firstLine="540"/>
        <w:jc w:val="both"/>
      </w:pPr>
      <w:r>
        <w:t>- обоснование расчетных показателей минимально допустимого уровня обеспеченности объектами местного значения населения муниципального образования Астраханской области;</w:t>
      </w:r>
    </w:p>
    <w:p w:rsidR="00384921" w:rsidRDefault="00384921">
      <w:pPr>
        <w:pStyle w:val="ConsPlusNormal"/>
        <w:spacing w:before="200"/>
        <w:ind w:firstLine="540"/>
        <w:jc w:val="both"/>
      </w:pPr>
      <w:r>
        <w:t>- обоснование расчетных показателей максимально допустимого уровня территориальной доступности объектов для населения муниципальных образований Астраханской области.</w:t>
      </w:r>
    </w:p>
    <w:p w:rsidR="00384921" w:rsidRDefault="00384921">
      <w:pPr>
        <w:pStyle w:val="ConsPlusNormal"/>
        <w:spacing w:before="200"/>
        <w:ind w:firstLine="540"/>
        <w:jc w:val="both"/>
      </w:pPr>
      <w:r>
        <w:t>2.3.1 Объекты местного значения в области транспорта и автомобильных дорог местного значения.</w:t>
      </w:r>
    </w:p>
    <w:p w:rsidR="00384921" w:rsidRDefault="00384921">
      <w:pPr>
        <w:pStyle w:val="ConsPlusNormal"/>
        <w:spacing w:before="200"/>
        <w:ind w:firstLine="540"/>
        <w:jc w:val="both"/>
      </w:pPr>
      <w:r>
        <w:t>Обоснования расчетных показателей, устанавливаемых для объектов местного значения в области транспорта и автомобильных дорог местного значения, приведены в таблице 34.</w:t>
      </w:r>
    </w:p>
    <w:p w:rsidR="00384921" w:rsidRDefault="00384921">
      <w:pPr>
        <w:pStyle w:val="ConsPlusNormal"/>
        <w:jc w:val="both"/>
      </w:pPr>
    </w:p>
    <w:p w:rsidR="00384921" w:rsidRDefault="00384921">
      <w:pPr>
        <w:pStyle w:val="ConsPlusNormal"/>
        <w:jc w:val="right"/>
        <w:outlineLvl w:val="2"/>
      </w:pPr>
      <w:r>
        <w:t>Таблица 34</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925"/>
        <w:gridCol w:w="1417"/>
        <w:gridCol w:w="1417"/>
        <w:gridCol w:w="1191"/>
        <w:gridCol w:w="1474"/>
      </w:tblGrid>
      <w:tr w:rsidR="00384921">
        <w:tc>
          <w:tcPr>
            <w:tcW w:w="1474" w:type="dxa"/>
            <w:vMerge w:val="restart"/>
          </w:tcPr>
          <w:p w:rsidR="00384921" w:rsidRDefault="00384921">
            <w:pPr>
              <w:pStyle w:val="ConsPlusNormal"/>
              <w:jc w:val="center"/>
            </w:pPr>
            <w:r>
              <w:t>Наименование вида объекта</w:t>
            </w:r>
          </w:p>
        </w:tc>
        <w:tc>
          <w:tcPr>
            <w:tcW w:w="1925" w:type="dxa"/>
            <w:vMerge w:val="restart"/>
          </w:tcPr>
          <w:p w:rsidR="00384921" w:rsidRDefault="00384921">
            <w:pPr>
              <w:pStyle w:val="ConsPlusNormal"/>
              <w:jc w:val="center"/>
            </w:pPr>
            <w:r>
              <w:t>Тип расчетного показателя</w:t>
            </w:r>
          </w:p>
        </w:tc>
        <w:tc>
          <w:tcPr>
            <w:tcW w:w="5499" w:type="dxa"/>
            <w:gridSpan w:val="4"/>
          </w:tcPr>
          <w:p w:rsidR="00384921" w:rsidRDefault="00384921">
            <w:pPr>
              <w:pStyle w:val="ConsPlusNormal"/>
              <w:jc w:val="center"/>
            </w:pPr>
            <w:r>
              <w:t>Обоснование расчетного показателя</w:t>
            </w:r>
          </w:p>
        </w:tc>
      </w:tr>
      <w:tr w:rsidR="00384921">
        <w:tc>
          <w:tcPr>
            <w:tcW w:w="1474" w:type="dxa"/>
            <w:vMerge/>
          </w:tcPr>
          <w:p w:rsidR="00384921" w:rsidRDefault="00384921">
            <w:pPr>
              <w:pStyle w:val="ConsPlusNormal"/>
            </w:pPr>
          </w:p>
        </w:tc>
        <w:tc>
          <w:tcPr>
            <w:tcW w:w="1925" w:type="dxa"/>
            <w:vMerge/>
          </w:tcPr>
          <w:p w:rsidR="00384921" w:rsidRDefault="00384921">
            <w:pPr>
              <w:pStyle w:val="ConsPlusNormal"/>
            </w:pPr>
          </w:p>
        </w:tc>
        <w:tc>
          <w:tcPr>
            <w:tcW w:w="1417" w:type="dxa"/>
          </w:tcPr>
          <w:p w:rsidR="00384921" w:rsidRDefault="00384921">
            <w:pPr>
              <w:pStyle w:val="ConsPlusNormal"/>
              <w:jc w:val="center"/>
            </w:pPr>
            <w:r>
              <w:t>городской округ</w:t>
            </w:r>
          </w:p>
        </w:tc>
        <w:tc>
          <w:tcPr>
            <w:tcW w:w="1417" w:type="dxa"/>
          </w:tcPr>
          <w:p w:rsidR="00384921" w:rsidRDefault="00384921">
            <w:pPr>
              <w:pStyle w:val="ConsPlusNormal"/>
              <w:jc w:val="center"/>
            </w:pPr>
            <w:r>
              <w:t>муниципальный район</w:t>
            </w:r>
          </w:p>
        </w:tc>
        <w:tc>
          <w:tcPr>
            <w:tcW w:w="1191" w:type="dxa"/>
          </w:tcPr>
          <w:p w:rsidR="00384921" w:rsidRDefault="00384921">
            <w:pPr>
              <w:pStyle w:val="ConsPlusNormal"/>
              <w:jc w:val="center"/>
            </w:pPr>
            <w:r>
              <w:t>городское поселение</w:t>
            </w:r>
          </w:p>
        </w:tc>
        <w:tc>
          <w:tcPr>
            <w:tcW w:w="1474" w:type="dxa"/>
          </w:tcPr>
          <w:p w:rsidR="00384921" w:rsidRDefault="00384921">
            <w:pPr>
              <w:pStyle w:val="ConsPlusNormal"/>
              <w:jc w:val="center"/>
            </w:pPr>
            <w:r>
              <w:t>сельское поселение</w:t>
            </w:r>
          </w:p>
        </w:tc>
      </w:tr>
      <w:tr w:rsidR="00384921">
        <w:tc>
          <w:tcPr>
            <w:tcW w:w="1474" w:type="dxa"/>
            <w:vMerge w:val="restart"/>
          </w:tcPr>
          <w:p w:rsidR="00384921" w:rsidRDefault="00384921">
            <w:pPr>
              <w:pStyle w:val="ConsPlusNormal"/>
            </w:pPr>
            <w:r>
              <w:t>Улично-дорожная сеть</w:t>
            </w:r>
          </w:p>
        </w:tc>
        <w:tc>
          <w:tcPr>
            <w:tcW w:w="1925" w:type="dxa"/>
          </w:tcPr>
          <w:p w:rsidR="00384921" w:rsidRDefault="00384921">
            <w:pPr>
              <w:pStyle w:val="ConsPlusNormal"/>
              <w:jc w:val="center"/>
            </w:pPr>
            <w:r>
              <w:t>Расчетный показатель минимально допустимого уровня обеспеченности</w:t>
            </w:r>
          </w:p>
        </w:tc>
        <w:tc>
          <w:tcPr>
            <w:tcW w:w="5499" w:type="dxa"/>
            <w:gridSpan w:val="4"/>
          </w:tcPr>
          <w:p w:rsidR="00384921" w:rsidRDefault="00384921">
            <w:pPr>
              <w:pStyle w:val="ConsPlusNormal"/>
              <w:jc w:val="both"/>
            </w:pPr>
            <w:r>
              <w:t>Плотность сети - 4,5 км/км</w:t>
            </w:r>
            <w:r>
              <w:rPr>
                <w:vertAlign w:val="superscript"/>
              </w:rPr>
              <w:t>2</w:t>
            </w:r>
            <w:r>
              <w:t xml:space="preserve"> для городского округа, 3,5 км/км</w:t>
            </w:r>
            <w:r>
              <w:rPr>
                <w:vertAlign w:val="superscript"/>
              </w:rPr>
              <w:t>2</w:t>
            </w:r>
            <w:r>
              <w:t xml:space="preserve"> для городского и сельского поселения</w:t>
            </w:r>
          </w:p>
        </w:tc>
      </w:tr>
      <w:tr w:rsidR="00384921">
        <w:tc>
          <w:tcPr>
            <w:tcW w:w="1474" w:type="dxa"/>
            <w:vMerge/>
          </w:tcPr>
          <w:p w:rsidR="00384921" w:rsidRDefault="00384921">
            <w:pPr>
              <w:pStyle w:val="ConsPlusNormal"/>
            </w:pPr>
          </w:p>
        </w:tc>
        <w:tc>
          <w:tcPr>
            <w:tcW w:w="1925"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499" w:type="dxa"/>
            <w:gridSpan w:val="4"/>
          </w:tcPr>
          <w:p w:rsidR="00384921" w:rsidRDefault="00384921">
            <w:pPr>
              <w:pStyle w:val="ConsPlusNormal"/>
              <w:jc w:val="both"/>
            </w:pPr>
            <w:r>
              <w:t>Пешеходная доступность до улично-дорожной сети - 500 м</w:t>
            </w:r>
          </w:p>
        </w:tc>
      </w:tr>
      <w:tr w:rsidR="00384921">
        <w:tc>
          <w:tcPr>
            <w:tcW w:w="1474" w:type="dxa"/>
            <w:vMerge w:val="restart"/>
          </w:tcPr>
          <w:p w:rsidR="00384921" w:rsidRDefault="00384921">
            <w:pPr>
              <w:pStyle w:val="ConsPlusNormal"/>
            </w:pPr>
            <w:r>
              <w:t>Автостанция</w:t>
            </w:r>
          </w:p>
        </w:tc>
        <w:tc>
          <w:tcPr>
            <w:tcW w:w="1925" w:type="dxa"/>
          </w:tcPr>
          <w:p w:rsidR="00384921" w:rsidRDefault="00384921">
            <w:pPr>
              <w:pStyle w:val="ConsPlusNormal"/>
              <w:jc w:val="center"/>
            </w:pPr>
            <w:r>
              <w:t>Расчетный показатель минимально допустимого уровня обеспеченности</w:t>
            </w:r>
          </w:p>
        </w:tc>
        <w:tc>
          <w:tcPr>
            <w:tcW w:w="1417" w:type="dxa"/>
          </w:tcPr>
          <w:p w:rsidR="00384921" w:rsidRDefault="00384921">
            <w:pPr>
              <w:pStyle w:val="ConsPlusNormal"/>
              <w:jc w:val="both"/>
            </w:pPr>
            <w:r>
              <w:t>-</w:t>
            </w:r>
          </w:p>
        </w:tc>
        <w:tc>
          <w:tcPr>
            <w:tcW w:w="1417" w:type="dxa"/>
          </w:tcPr>
          <w:p w:rsidR="00384921" w:rsidRDefault="00384921">
            <w:pPr>
              <w:pStyle w:val="ConsPlusNormal"/>
              <w:jc w:val="both"/>
            </w:pPr>
            <w:r>
              <w:t>Не менее 1 объекта на муниципальный район принято исходя из текущей обеспеченности объектами</w:t>
            </w:r>
          </w:p>
        </w:tc>
        <w:tc>
          <w:tcPr>
            <w:tcW w:w="1191" w:type="dxa"/>
          </w:tcPr>
          <w:p w:rsidR="00384921" w:rsidRDefault="00384921">
            <w:pPr>
              <w:pStyle w:val="ConsPlusNormal"/>
              <w:jc w:val="both"/>
            </w:pPr>
            <w:r>
              <w:t>-</w:t>
            </w:r>
          </w:p>
        </w:tc>
        <w:tc>
          <w:tcPr>
            <w:tcW w:w="1474" w:type="dxa"/>
          </w:tcPr>
          <w:p w:rsidR="00384921" w:rsidRDefault="00384921">
            <w:pPr>
              <w:pStyle w:val="ConsPlusNormal"/>
              <w:jc w:val="both"/>
            </w:pPr>
            <w:r>
              <w:t>-</w:t>
            </w:r>
          </w:p>
        </w:tc>
      </w:tr>
      <w:tr w:rsidR="00384921">
        <w:tc>
          <w:tcPr>
            <w:tcW w:w="1474" w:type="dxa"/>
            <w:vMerge/>
          </w:tcPr>
          <w:p w:rsidR="00384921" w:rsidRDefault="00384921">
            <w:pPr>
              <w:pStyle w:val="ConsPlusNormal"/>
            </w:pPr>
          </w:p>
        </w:tc>
        <w:tc>
          <w:tcPr>
            <w:tcW w:w="1925"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417" w:type="dxa"/>
          </w:tcPr>
          <w:p w:rsidR="00384921" w:rsidRDefault="00384921">
            <w:pPr>
              <w:pStyle w:val="ConsPlusNormal"/>
              <w:jc w:val="both"/>
            </w:pPr>
            <w:r>
              <w:t>-</w:t>
            </w:r>
          </w:p>
        </w:tc>
        <w:tc>
          <w:tcPr>
            <w:tcW w:w="1417" w:type="dxa"/>
          </w:tcPr>
          <w:p w:rsidR="00384921" w:rsidRDefault="00384921">
            <w:pPr>
              <w:pStyle w:val="ConsPlusNormal"/>
              <w:jc w:val="both"/>
            </w:pPr>
            <w:r>
              <w:t xml:space="preserve">Транспортная доступность 60 минут принята исходя из времени, за которое можно добраться от самого удаленного населенного пункта муниципального </w:t>
            </w:r>
            <w:r>
              <w:lastRenderedPageBreak/>
              <w:t>образования до объекта</w:t>
            </w:r>
          </w:p>
        </w:tc>
        <w:tc>
          <w:tcPr>
            <w:tcW w:w="1191" w:type="dxa"/>
          </w:tcPr>
          <w:p w:rsidR="00384921" w:rsidRDefault="00384921">
            <w:pPr>
              <w:pStyle w:val="ConsPlusNormal"/>
              <w:jc w:val="both"/>
            </w:pPr>
            <w:r>
              <w:lastRenderedPageBreak/>
              <w:t>-</w:t>
            </w:r>
          </w:p>
        </w:tc>
        <w:tc>
          <w:tcPr>
            <w:tcW w:w="1474" w:type="dxa"/>
          </w:tcPr>
          <w:p w:rsidR="00384921" w:rsidRDefault="00384921">
            <w:pPr>
              <w:pStyle w:val="ConsPlusNormal"/>
              <w:jc w:val="both"/>
            </w:pPr>
            <w:r>
              <w:t>-</w:t>
            </w:r>
          </w:p>
        </w:tc>
      </w:tr>
      <w:tr w:rsidR="00384921">
        <w:tc>
          <w:tcPr>
            <w:tcW w:w="1474" w:type="dxa"/>
            <w:vMerge w:val="restart"/>
          </w:tcPr>
          <w:p w:rsidR="00384921" w:rsidRDefault="00384921">
            <w:pPr>
              <w:pStyle w:val="ConsPlusNormal"/>
            </w:pPr>
            <w:r>
              <w:t>Остановочный пункт</w:t>
            </w:r>
          </w:p>
        </w:tc>
        <w:tc>
          <w:tcPr>
            <w:tcW w:w="1925" w:type="dxa"/>
          </w:tcPr>
          <w:p w:rsidR="00384921" w:rsidRDefault="00384921">
            <w:pPr>
              <w:pStyle w:val="ConsPlusNormal"/>
              <w:jc w:val="center"/>
            </w:pPr>
            <w:r>
              <w:t>Расчетный показатель минимально допустимого уровня обеспеченности</w:t>
            </w:r>
          </w:p>
        </w:tc>
        <w:tc>
          <w:tcPr>
            <w:tcW w:w="5499" w:type="dxa"/>
            <w:gridSpan w:val="4"/>
          </w:tcPr>
          <w:p w:rsidR="00384921" w:rsidRDefault="00384921">
            <w:pPr>
              <w:pStyle w:val="ConsPlusNormal"/>
              <w:jc w:val="both"/>
            </w:pPr>
            <w:r>
              <w:t>Расчет проектируемого количества остановочных пунктов рекомендуется осуществлять с учетом 100-процентной обеспеченности населения транспортным сообщением, с размещением остановочных пунктов в населенном пункте с интервалом 400 - 600 метров согласно СП 42.13330.2016</w:t>
            </w:r>
          </w:p>
        </w:tc>
      </w:tr>
      <w:tr w:rsidR="00384921">
        <w:tc>
          <w:tcPr>
            <w:tcW w:w="1474" w:type="dxa"/>
            <w:vMerge/>
          </w:tcPr>
          <w:p w:rsidR="00384921" w:rsidRDefault="00384921">
            <w:pPr>
              <w:pStyle w:val="ConsPlusNormal"/>
            </w:pPr>
          </w:p>
        </w:tc>
        <w:tc>
          <w:tcPr>
            <w:tcW w:w="1925"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499" w:type="dxa"/>
            <w:gridSpan w:val="4"/>
          </w:tcPr>
          <w:p w:rsidR="00384921" w:rsidRDefault="00384921">
            <w:pPr>
              <w:pStyle w:val="ConsPlusNormal"/>
              <w:jc w:val="both"/>
            </w:pPr>
            <w:r>
              <w:t>Пешеходная доступность 500 м для зоны индивидуальной жилой застройки и 800 м для прочих зон принята в соответствии с СП 42.13330.2016</w:t>
            </w:r>
          </w:p>
          <w:p w:rsidR="00384921" w:rsidRDefault="00384921">
            <w:pPr>
              <w:pStyle w:val="ConsPlusNormal"/>
              <w:jc w:val="both"/>
            </w:pPr>
            <w:r>
              <w:t>Минимальное расстояние от остановок специализированного транспорта, перевозящих только инвалидов, до входов в общественные здания - 100 м в соответствии с СП 59.13330.2012</w:t>
            </w:r>
          </w:p>
        </w:tc>
      </w:tr>
    </w:tbl>
    <w:p w:rsidR="00384921" w:rsidRDefault="00384921">
      <w:pPr>
        <w:pStyle w:val="ConsPlusNormal"/>
        <w:jc w:val="both"/>
      </w:pPr>
    </w:p>
    <w:p w:rsidR="00384921" w:rsidRDefault="00384921">
      <w:pPr>
        <w:pStyle w:val="ConsPlusNormal"/>
        <w:ind w:firstLine="540"/>
        <w:jc w:val="both"/>
      </w:pPr>
      <w:r>
        <w:t>2.3.2 Объекты местного значения в области предупреждения чрезвычайных ситуаций и ликвидации их последствий.</w:t>
      </w:r>
    </w:p>
    <w:p w:rsidR="00384921" w:rsidRDefault="00384921">
      <w:pPr>
        <w:pStyle w:val="ConsPlusNormal"/>
        <w:spacing w:before="200"/>
        <w:ind w:firstLine="540"/>
        <w:jc w:val="both"/>
      </w:pPr>
      <w:r>
        <w:t xml:space="preserve">При подготовке документов территориального планирования для объектов местного значения в области предупреждения чрезвычайных ситуаций для пожарной охраны необходимо руководствоваться Федеральным </w:t>
      </w:r>
      <w:hyperlink r:id="rId40">
        <w:r>
          <w:rPr>
            <w:color w:val="0000FF"/>
          </w:rPr>
          <w:t>законом</w:t>
        </w:r>
      </w:hyperlink>
      <w:r>
        <w:t xml:space="preserve"> от 22.07.2008 N 123-ФЗ "Технический регламент о требованиях пожарной безопасности". Расчетные показатели количества пожарных депо и пожарных автомобилей для городов и населенных пунктов следует принимать в соответствии с НПБ 101-95.</w:t>
      </w:r>
    </w:p>
    <w:p w:rsidR="00384921" w:rsidRDefault="00384921">
      <w:pPr>
        <w:pStyle w:val="ConsPlusNormal"/>
        <w:spacing w:before="200"/>
        <w:ind w:firstLine="540"/>
        <w:jc w:val="both"/>
      </w:pPr>
      <w:r>
        <w:t xml:space="preserve">Аварийно-спасательные службы и (или) аварийно-спасательные формирования местного значения,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создаются по решению муниципальных образований в соответствии с </w:t>
      </w:r>
      <w:hyperlink r:id="rId41">
        <w:r>
          <w:rPr>
            <w:color w:val="0000FF"/>
          </w:rPr>
          <w:t>Законом</w:t>
        </w:r>
      </w:hyperlink>
      <w:r>
        <w:t xml:space="preserve"> Астраханской области от 09.04.2007 N 22/2007-ОЗ "О профессиональных аварийно-спасательных службах, аварийно-спасательных формированиях и статусе спасателей".</w:t>
      </w:r>
    </w:p>
    <w:p w:rsidR="00384921" w:rsidRDefault="00384921">
      <w:pPr>
        <w:pStyle w:val="ConsPlusNormal"/>
        <w:jc w:val="both"/>
      </w:pPr>
      <w:r>
        <w:t xml:space="preserve">(в ред. </w:t>
      </w:r>
      <w:hyperlink r:id="rId42">
        <w:r>
          <w:rPr>
            <w:color w:val="0000FF"/>
          </w:rPr>
          <w:t>Постановления</w:t>
        </w:r>
      </w:hyperlink>
      <w:r>
        <w:t xml:space="preserve"> Правительства Астраханской области от 24.12.2018 N 555-П)</w:t>
      </w:r>
    </w:p>
    <w:p w:rsidR="00384921" w:rsidRDefault="00384921">
      <w:pPr>
        <w:pStyle w:val="ConsPlusNormal"/>
        <w:spacing w:before="200"/>
        <w:ind w:firstLine="540"/>
        <w:jc w:val="both"/>
      </w:pPr>
      <w:r>
        <w:t>2.3.3 Объекты местного значения в области образования.</w:t>
      </w:r>
    </w:p>
    <w:p w:rsidR="00384921" w:rsidRDefault="00384921">
      <w:pPr>
        <w:pStyle w:val="ConsPlusNormal"/>
        <w:spacing w:before="200"/>
        <w:ind w:firstLine="540"/>
        <w:jc w:val="both"/>
      </w:pPr>
      <w:r>
        <w:t>Обоснования расчетных показателей, устанавливаемых для объектов местного значения в области образования, приведены в таблице 35.</w:t>
      </w:r>
    </w:p>
    <w:p w:rsidR="00384921" w:rsidRDefault="00384921">
      <w:pPr>
        <w:pStyle w:val="ConsPlusNormal"/>
        <w:jc w:val="both"/>
      </w:pPr>
    </w:p>
    <w:p w:rsidR="00384921" w:rsidRDefault="00384921">
      <w:pPr>
        <w:pStyle w:val="ConsPlusNormal"/>
        <w:jc w:val="right"/>
        <w:outlineLvl w:val="2"/>
      </w:pPr>
      <w:r>
        <w:t>Таблица 35</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2124"/>
        <w:gridCol w:w="2735"/>
        <w:gridCol w:w="2438"/>
      </w:tblGrid>
      <w:tr w:rsidR="00384921">
        <w:tc>
          <w:tcPr>
            <w:tcW w:w="1701" w:type="dxa"/>
            <w:vMerge w:val="restart"/>
          </w:tcPr>
          <w:p w:rsidR="00384921" w:rsidRDefault="00384921">
            <w:pPr>
              <w:pStyle w:val="ConsPlusNormal"/>
              <w:jc w:val="center"/>
            </w:pPr>
            <w:r>
              <w:t>Наименование вида объекта</w:t>
            </w:r>
          </w:p>
        </w:tc>
        <w:tc>
          <w:tcPr>
            <w:tcW w:w="2124" w:type="dxa"/>
            <w:vMerge w:val="restart"/>
          </w:tcPr>
          <w:p w:rsidR="00384921" w:rsidRDefault="00384921">
            <w:pPr>
              <w:pStyle w:val="ConsPlusNormal"/>
              <w:jc w:val="center"/>
            </w:pPr>
            <w:r>
              <w:t>Тип расчетного показателя</w:t>
            </w:r>
          </w:p>
        </w:tc>
        <w:tc>
          <w:tcPr>
            <w:tcW w:w="5173" w:type="dxa"/>
            <w:gridSpan w:val="2"/>
          </w:tcPr>
          <w:p w:rsidR="00384921" w:rsidRDefault="00384921">
            <w:pPr>
              <w:pStyle w:val="ConsPlusNormal"/>
              <w:jc w:val="center"/>
            </w:pPr>
            <w:r>
              <w:t>Обоснование расчетного показателя</w:t>
            </w:r>
          </w:p>
        </w:tc>
      </w:tr>
      <w:tr w:rsidR="00384921">
        <w:tc>
          <w:tcPr>
            <w:tcW w:w="1701" w:type="dxa"/>
            <w:vMerge/>
          </w:tcPr>
          <w:p w:rsidR="00384921" w:rsidRDefault="00384921">
            <w:pPr>
              <w:pStyle w:val="ConsPlusNormal"/>
            </w:pPr>
          </w:p>
        </w:tc>
        <w:tc>
          <w:tcPr>
            <w:tcW w:w="2124" w:type="dxa"/>
            <w:vMerge/>
          </w:tcPr>
          <w:p w:rsidR="00384921" w:rsidRDefault="00384921">
            <w:pPr>
              <w:pStyle w:val="ConsPlusNormal"/>
            </w:pPr>
          </w:p>
        </w:tc>
        <w:tc>
          <w:tcPr>
            <w:tcW w:w="2735" w:type="dxa"/>
          </w:tcPr>
          <w:p w:rsidR="00384921" w:rsidRDefault="00384921">
            <w:pPr>
              <w:pStyle w:val="ConsPlusNormal"/>
              <w:jc w:val="center"/>
            </w:pPr>
            <w:r>
              <w:t>городской округ</w:t>
            </w:r>
          </w:p>
        </w:tc>
        <w:tc>
          <w:tcPr>
            <w:tcW w:w="2438" w:type="dxa"/>
          </w:tcPr>
          <w:p w:rsidR="00384921" w:rsidRDefault="00384921">
            <w:pPr>
              <w:pStyle w:val="ConsPlusNormal"/>
              <w:jc w:val="center"/>
            </w:pPr>
            <w:r>
              <w:t>муниципальный район</w:t>
            </w:r>
          </w:p>
        </w:tc>
      </w:tr>
      <w:tr w:rsidR="00384921">
        <w:tc>
          <w:tcPr>
            <w:tcW w:w="1701" w:type="dxa"/>
            <w:vMerge w:val="restart"/>
          </w:tcPr>
          <w:p w:rsidR="00384921" w:rsidRDefault="00384921">
            <w:pPr>
              <w:pStyle w:val="ConsPlusNormal"/>
            </w:pPr>
            <w:r>
              <w:t>Дошкольная образовательная организация</w:t>
            </w:r>
          </w:p>
        </w:tc>
        <w:tc>
          <w:tcPr>
            <w:tcW w:w="2124" w:type="dxa"/>
          </w:tcPr>
          <w:p w:rsidR="00384921" w:rsidRDefault="00384921">
            <w:pPr>
              <w:pStyle w:val="ConsPlusNormal"/>
              <w:jc w:val="center"/>
            </w:pPr>
            <w:r>
              <w:t>Расчетный показатель минимально допустимого уровня обеспеченности</w:t>
            </w:r>
          </w:p>
        </w:tc>
        <w:tc>
          <w:tcPr>
            <w:tcW w:w="5173" w:type="dxa"/>
            <w:gridSpan w:val="2"/>
          </w:tcPr>
          <w:p w:rsidR="00384921" w:rsidRDefault="00384921">
            <w:pPr>
              <w:pStyle w:val="ConsPlusNormal"/>
              <w:jc w:val="both"/>
            </w:pPr>
            <w:r>
              <w:t xml:space="preserve">Число мест в дошкольных образовательных организациях в расчете на 100 детей в возрасте от 0 до 7 лет для сельских н. п. - 45, для городских </w:t>
            </w:r>
            <w:proofErr w:type="spellStart"/>
            <w:r>
              <w:t>н.п</w:t>
            </w:r>
            <w:proofErr w:type="spellEnd"/>
            <w:r>
              <w:t>. - 65 принято в соответствии с методическими рекомендациями по развитию сети образовательных организаций</w:t>
            </w:r>
          </w:p>
        </w:tc>
      </w:tr>
      <w:tr w:rsidR="00384921">
        <w:tc>
          <w:tcPr>
            <w:tcW w:w="1701" w:type="dxa"/>
            <w:vMerge/>
          </w:tcPr>
          <w:p w:rsidR="00384921" w:rsidRDefault="00384921">
            <w:pPr>
              <w:pStyle w:val="ConsPlusNormal"/>
            </w:pPr>
          </w:p>
        </w:tc>
        <w:tc>
          <w:tcPr>
            <w:tcW w:w="2124"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173" w:type="dxa"/>
            <w:gridSpan w:val="2"/>
          </w:tcPr>
          <w:p w:rsidR="00384921" w:rsidRDefault="00384921">
            <w:pPr>
              <w:pStyle w:val="ConsPlusNormal"/>
              <w:jc w:val="both"/>
            </w:pPr>
            <w:r>
              <w:t xml:space="preserve">Пешеходная доступность для сельских н. п. - 500 м, для городских </w:t>
            </w:r>
            <w:proofErr w:type="spellStart"/>
            <w:r>
              <w:t>н.п</w:t>
            </w:r>
            <w:proofErr w:type="spellEnd"/>
            <w:r>
              <w:t>. - 300 м принята в соответствии с методическими рекомендациями по развитию сети образовательных организаций</w:t>
            </w:r>
          </w:p>
        </w:tc>
      </w:tr>
      <w:tr w:rsidR="00384921">
        <w:tc>
          <w:tcPr>
            <w:tcW w:w="1701" w:type="dxa"/>
            <w:vMerge w:val="restart"/>
          </w:tcPr>
          <w:p w:rsidR="00384921" w:rsidRDefault="00384921">
            <w:pPr>
              <w:pStyle w:val="ConsPlusNormal"/>
            </w:pPr>
            <w:r>
              <w:t>Общеобразоват</w:t>
            </w:r>
            <w:r>
              <w:lastRenderedPageBreak/>
              <w:t>ельная организация</w:t>
            </w:r>
          </w:p>
        </w:tc>
        <w:tc>
          <w:tcPr>
            <w:tcW w:w="2124" w:type="dxa"/>
          </w:tcPr>
          <w:p w:rsidR="00384921" w:rsidRDefault="00384921">
            <w:pPr>
              <w:pStyle w:val="ConsPlusNormal"/>
              <w:jc w:val="center"/>
            </w:pPr>
            <w:r>
              <w:lastRenderedPageBreak/>
              <w:t xml:space="preserve">Расчетный </w:t>
            </w:r>
            <w:r>
              <w:lastRenderedPageBreak/>
              <w:t>показатель минимально допустимого уровня обеспеченности</w:t>
            </w:r>
          </w:p>
        </w:tc>
        <w:tc>
          <w:tcPr>
            <w:tcW w:w="5173" w:type="dxa"/>
            <w:gridSpan w:val="2"/>
          </w:tcPr>
          <w:p w:rsidR="00384921" w:rsidRDefault="00384921">
            <w:pPr>
              <w:pStyle w:val="ConsPlusNormal"/>
              <w:jc w:val="both"/>
            </w:pPr>
            <w:r>
              <w:lastRenderedPageBreak/>
              <w:t xml:space="preserve">Число мест в образовательных организациях в </w:t>
            </w:r>
            <w:r>
              <w:lastRenderedPageBreak/>
              <w:t xml:space="preserve">расчете на 100 детей в возрасте от 7 до 18 лет для сельских </w:t>
            </w:r>
            <w:proofErr w:type="spellStart"/>
            <w:r>
              <w:t>н.п</w:t>
            </w:r>
            <w:proofErr w:type="spellEnd"/>
            <w:r>
              <w:t xml:space="preserve">. - 45, для городских </w:t>
            </w:r>
            <w:proofErr w:type="spellStart"/>
            <w:r>
              <w:t>н.п</w:t>
            </w:r>
            <w:proofErr w:type="spellEnd"/>
            <w:r>
              <w:t>. - 95 принято в соответствии с методическими рекомендациями по развитию сети образовательных организаций</w:t>
            </w:r>
          </w:p>
        </w:tc>
      </w:tr>
      <w:tr w:rsidR="00384921">
        <w:tc>
          <w:tcPr>
            <w:tcW w:w="1701" w:type="dxa"/>
            <w:vMerge/>
          </w:tcPr>
          <w:p w:rsidR="00384921" w:rsidRDefault="00384921">
            <w:pPr>
              <w:pStyle w:val="ConsPlusNormal"/>
            </w:pPr>
          </w:p>
        </w:tc>
        <w:tc>
          <w:tcPr>
            <w:tcW w:w="2124"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173" w:type="dxa"/>
            <w:gridSpan w:val="2"/>
          </w:tcPr>
          <w:p w:rsidR="00384921" w:rsidRDefault="00384921">
            <w:pPr>
              <w:pStyle w:val="ConsPlusNormal"/>
              <w:jc w:val="both"/>
            </w:pPr>
            <w:r>
              <w:t xml:space="preserve">Доступность для сельских н. п. - 30 мин., для городских </w:t>
            </w:r>
            <w:proofErr w:type="spellStart"/>
            <w:r>
              <w:t>н.п</w:t>
            </w:r>
            <w:proofErr w:type="spellEnd"/>
            <w:r>
              <w:t>. - 500 м принята в соответствии с методическими рекомендациями по развитию сети образовательных организаций</w:t>
            </w:r>
          </w:p>
        </w:tc>
      </w:tr>
      <w:tr w:rsidR="00384921">
        <w:tc>
          <w:tcPr>
            <w:tcW w:w="1701" w:type="dxa"/>
            <w:vMerge w:val="restart"/>
          </w:tcPr>
          <w:p w:rsidR="00384921" w:rsidRDefault="00384921">
            <w:pPr>
              <w:pStyle w:val="ConsPlusNormal"/>
            </w:pPr>
            <w:r>
              <w:t>Объекты дополнительного образования</w:t>
            </w:r>
          </w:p>
        </w:tc>
        <w:tc>
          <w:tcPr>
            <w:tcW w:w="2124" w:type="dxa"/>
          </w:tcPr>
          <w:p w:rsidR="00384921" w:rsidRDefault="00384921">
            <w:pPr>
              <w:pStyle w:val="ConsPlusNormal"/>
              <w:jc w:val="center"/>
            </w:pPr>
            <w:r>
              <w:t>Расчетный показатель минимально допустимого уровня обеспеченности</w:t>
            </w:r>
          </w:p>
        </w:tc>
        <w:tc>
          <w:tcPr>
            <w:tcW w:w="5173" w:type="dxa"/>
            <w:gridSpan w:val="2"/>
          </w:tcPr>
          <w:p w:rsidR="00384921" w:rsidRDefault="00384921">
            <w:pPr>
              <w:pStyle w:val="ConsPlusNormal"/>
              <w:jc w:val="both"/>
            </w:pPr>
            <w:r>
              <w:t xml:space="preserve">Число мест в организациях в расчете на 100 детей в возрасте от 5 до 18 лет - 75 принято в соответствии с методическими рекомендациями по развитию сети образовательных организаций. На базе общеобразовательных организаций для сельских </w:t>
            </w:r>
            <w:proofErr w:type="spellStart"/>
            <w:r>
              <w:t>н.п</w:t>
            </w:r>
            <w:proofErr w:type="spellEnd"/>
            <w:r>
              <w:t xml:space="preserve">. - 65 мест, для городских </w:t>
            </w:r>
            <w:proofErr w:type="spellStart"/>
            <w:r>
              <w:t>н.п</w:t>
            </w:r>
            <w:proofErr w:type="spellEnd"/>
            <w:r>
              <w:t xml:space="preserve">. - 45 мест; на базе образовательных организаций (за исключением общеобразовательных организаций) для сельских </w:t>
            </w:r>
            <w:proofErr w:type="spellStart"/>
            <w:r>
              <w:t>н.п</w:t>
            </w:r>
            <w:proofErr w:type="spellEnd"/>
            <w:r>
              <w:t xml:space="preserve">. - 10 мест, для городских </w:t>
            </w:r>
            <w:proofErr w:type="spellStart"/>
            <w:r>
              <w:t>н.п</w:t>
            </w:r>
            <w:proofErr w:type="spellEnd"/>
            <w:r>
              <w:t>. - 30 мест</w:t>
            </w:r>
          </w:p>
        </w:tc>
      </w:tr>
      <w:tr w:rsidR="00384921">
        <w:tc>
          <w:tcPr>
            <w:tcW w:w="1701" w:type="dxa"/>
            <w:vMerge/>
          </w:tcPr>
          <w:p w:rsidR="00384921" w:rsidRDefault="00384921">
            <w:pPr>
              <w:pStyle w:val="ConsPlusNormal"/>
            </w:pPr>
          </w:p>
        </w:tc>
        <w:tc>
          <w:tcPr>
            <w:tcW w:w="2124"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173" w:type="dxa"/>
            <w:gridSpan w:val="2"/>
          </w:tcPr>
          <w:p w:rsidR="00384921" w:rsidRDefault="00384921">
            <w:pPr>
              <w:pStyle w:val="ConsPlusNormal"/>
              <w:jc w:val="both"/>
            </w:pPr>
            <w:r>
              <w:t>Транспортно-пешеходная доступность 30 мин принята в соответствии с методическими рекомендациями по развитию сети образовательных организаций</w:t>
            </w:r>
          </w:p>
        </w:tc>
      </w:tr>
    </w:tbl>
    <w:p w:rsidR="00384921" w:rsidRDefault="00384921">
      <w:pPr>
        <w:pStyle w:val="ConsPlusNormal"/>
        <w:jc w:val="both"/>
      </w:pPr>
    </w:p>
    <w:p w:rsidR="00384921" w:rsidRDefault="00384921">
      <w:pPr>
        <w:pStyle w:val="ConsPlusNormal"/>
        <w:ind w:firstLine="540"/>
        <w:jc w:val="both"/>
      </w:pPr>
      <w:r>
        <w:t>2.3.4. Объекты местного значения в области физической культуры и массового спорта, отдыха и туризма.</w:t>
      </w:r>
    </w:p>
    <w:p w:rsidR="00384921" w:rsidRDefault="00384921">
      <w:pPr>
        <w:pStyle w:val="ConsPlusNormal"/>
        <w:spacing w:before="200"/>
        <w:ind w:firstLine="540"/>
        <w:jc w:val="both"/>
      </w:pPr>
      <w:r>
        <w:t>Обоснования расчетных показателей, устанавливаемых для объектов местного значения в области физической культуры и массового спорта, отдыха и туризма, приведены в таблице 36.</w:t>
      </w:r>
    </w:p>
    <w:p w:rsidR="00384921" w:rsidRDefault="00384921">
      <w:pPr>
        <w:pStyle w:val="ConsPlusNormal"/>
        <w:jc w:val="both"/>
      </w:pPr>
    </w:p>
    <w:p w:rsidR="00384921" w:rsidRDefault="00384921">
      <w:pPr>
        <w:pStyle w:val="ConsPlusNormal"/>
        <w:jc w:val="right"/>
        <w:outlineLvl w:val="2"/>
      </w:pPr>
      <w:r>
        <w:t>Таблица 36</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871"/>
        <w:gridCol w:w="1361"/>
        <w:gridCol w:w="1757"/>
        <w:gridCol w:w="1247"/>
        <w:gridCol w:w="1304"/>
      </w:tblGrid>
      <w:tr w:rsidR="00384921">
        <w:tc>
          <w:tcPr>
            <w:tcW w:w="1417" w:type="dxa"/>
            <w:vMerge w:val="restart"/>
          </w:tcPr>
          <w:p w:rsidR="00384921" w:rsidRDefault="00384921">
            <w:pPr>
              <w:pStyle w:val="ConsPlusNormal"/>
              <w:jc w:val="center"/>
            </w:pPr>
            <w:r>
              <w:t>Наименование вида объекта</w:t>
            </w:r>
          </w:p>
        </w:tc>
        <w:tc>
          <w:tcPr>
            <w:tcW w:w="1871" w:type="dxa"/>
            <w:vMerge w:val="restart"/>
          </w:tcPr>
          <w:p w:rsidR="00384921" w:rsidRDefault="00384921">
            <w:pPr>
              <w:pStyle w:val="ConsPlusNormal"/>
              <w:jc w:val="center"/>
            </w:pPr>
            <w:r>
              <w:t>Тип расчетного показателя</w:t>
            </w:r>
          </w:p>
        </w:tc>
        <w:tc>
          <w:tcPr>
            <w:tcW w:w="5669" w:type="dxa"/>
            <w:gridSpan w:val="4"/>
          </w:tcPr>
          <w:p w:rsidR="00384921" w:rsidRDefault="00384921">
            <w:pPr>
              <w:pStyle w:val="ConsPlusNormal"/>
              <w:jc w:val="center"/>
            </w:pPr>
            <w:r>
              <w:t>Обоснование расчетного показателя</w:t>
            </w:r>
          </w:p>
        </w:tc>
      </w:tr>
      <w:tr w:rsidR="00384921">
        <w:tc>
          <w:tcPr>
            <w:tcW w:w="1417" w:type="dxa"/>
            <w:vMerge/>
          </w:tcPr>
          <w:p w:rsidR="00384921" w:rsidRDefault="00384921">
            <w:pPr>
              <w:pStyle w:val="ConsPlusNormal"/>
            </w:pPr>
          </w:p>
        </w:tc>
        <w:tc>
          <w:tcPr>
            <w:tcW w:w="1871" w:type="dxa"/>
            <w:vMerge/>
          </w:tcPr>
          <w:p w:rsidR="00384921" w:rsidRDefault="00384921">
            <w:pPr>
              <w:pStyle w:val="ConsPlusNormal"/>
            </w:pPr>
          </w:p>
        </w:tc>
        <w:tc>
          <w:tcPr>
            <w:tcW w:w="1361" w:type="dxa"/>
          </w:tcPr>
          <w:p w:rsidR="00384921" w:rsidRDefault="00384921">
            <w:pPr>
              <w:pStyle w:val="ConsPlusNormal"/>
              <w:jc w:val="center"/>
            </w:pPr>
            <w:r>
              <w:t>городской округ</w:t>
            </w:r>
          </w:p>
        </w:tc>
        <w:tc>
          <w:tcPr>
            <w:tcW w:w="1757" w:type="dxa"/>
          </w:tcPr>
          <w:p w:rsidR="00384921" w:rsidRDefault="00384921">
            <w:pPr>
              <w:pStyle w:val="ConsPlusNormal"/>
              <w:jc w:val="center"/>
            </w:pPr>
            <w:r>
              <w:t>муниципальный район</w:t>
            </w:r>
          </w:p>
        </w:tc>
        <w:tc>
          <w:tcPr>
            <w:tcW w:w="1247" w:type="dxa"/>
          </w:tcPr>
          <w:p w:rsidR="00384921" w:rsidRDefault="00384921">
            <w:pPr>
              <w:pStyle w:val="ConsPlusNormal"/>
              <w:jc w:val="center"/>
            </w:pPr>
            <w:r>
              <w:t>городское поселение</w:t>
            </w:r>
          </w:p>
        </w:tc>
        <w:tc>
          <w:tcPr>
            <w:tcW w:w="1304" w:type="dxa"/>
          </w:tcPr>
          <w:p w:rsidR="00384921" w:rsidRDefault="00384921">
            <w:pPr>
              <w:pStyle w:val="ConsPlusNormal"/>
              <w:jc w:val="center"/>
            </w:pPr>
            <w:r>
              <w:t>сельское поселение</w:t>
            </w:r>
          </w:p>
        </w:tc>
      </w:tr>
      <w:tr w:rsidR="00384921">
        <w:tc>
          <w:tcPr>
            <w:tcW w:w="1417" w:type="dxa"/>
            <w:vMerge w:val="restart"/>
          </w:tcPr>
          <w:p w:rsidR="00384921" w:rsidRDefault="00384921">
            <w:pPr>
              <w:pStyle w:val="ConsPlusNormal"/>
            </w:pPr>
            <w:r>
              <w:t>Открытый стадион</w:t>
            </w:r>
          </w:p>
        </w:tc>
        <w:tc>
          <w:tcPr>
            <w:tcW w:w="1871" w:type="dxa"/>
          </w:tcPr>
          <w:p w:rsidR="00384921" w:rsidRDefault="00384921">
            <w:pPr>
              <w:pStyle w:val="ConsPlusNormal"/>
              <w:jc w:val="center"/>
            </w:pPr>
            <w:r>
              <w:t>Расчетный показатель минимально допустимого уровня обеспеченности</w:t>
            </w:r>
          </w:p>
        </w:tc>
        <w:tc>
          <w:tcPr>
            <w:tcW w:w="4365" w:type="dxa"/>
            <w:gridSpan w:val="3"/>
          </w:tcPr>
          <w:p w:rsidR="00384921" w:rsidRDefault="00384921">
            <w:pPr>
              <w:pStyle w:val="ConsPlusNormal"/>
              <w:jc w:val="both"/>
            </w:pPr>
            <w:r>
              <w:t>Количество объектов принято 1 на городской округ, муниципальный район и городское поселение с учетом методических рекомендаций по размещению объектов массового спорта в субъектах Российской Федерации, размещенных на официальном сайте Министерства спорта Российской Федерации в информационно-телекоммуникационной сети "Интернет" http://www.minsport.gov.ru/activities/economy/ (далее - методические рекомендации по размещению объектов массового спорта)</w:t>
            </w:r>
          </w:p>
        </w:tc>
        <w:tc>
          <w:tcPr>
            <w:tcW w:w="1304" w:type="dxa"/>
          </w:tcPr>
          <w:p w:rsidR="00384921" w:rsidRDefault="00384921">
            <w:pPr>
              <w:pStyle w:val="ConsPlusNormal"/>
            </w:pPr>
          </w:p>
        </w:tc>
      </w:tr>
      <w:tr w:rsidR="00384921">
        <w:tc>
          <w:tcPr>
            <w:tcW w:w="1417" w:type="dxa"/>
            <w:vMerge/>
          </w:tcPr>
          <w:p w:rsidR="00384921" w:rsidRDefault="00384921">
            <w:pPr>
              <w:pStyle w:val="ConsPlusNormal"/>
            </w:pPr>
          </w:p>
        </w:tc>
        <w:tc>
          <w:tcPr>
            <w:tcW w:w="1871" w:type="dxa"/>
          </w:tcPr>
          <w:p w:rsidR="00384921" w:rsidRDefault="00384921">
            <w:pPr>
              <w:pStyle w:val="ConsPlusNormal"/>
              <w:jc w:val="center"/>
            </w:pPr>
            <w:r>
              <w:t xml:space="preserve">Расчетный показатель максимально допустимого уровня территориальной </w:t>
            </w:r>
            <w:r>
              <w:lastRenderedPageBreak/>
              <w:t>доступности</w:t>
            </w:r>
          </w:p>
        </w:tc>
        <w:tc>
          <w:tcPr>
            <w:tcW w:w="4365" w:type="dxa"/>
            <w:gridSpan w:val="3"/>
          </w:tcPr>
          <w:p w:rsidR="00384921" w:rsidRDefault="00384921">
            <w:pPr>
              <w:pStyle w:val="ConsPlusNormal"/>
              <w:jc w:val="both"/>
            </w:pPr>
            <w:r>
              <w:lastRenderedPageBreak/>
              <w:t xml:space="preserve">Транспортная доступность в расчете 40 мин. для городского округа, 60 мин. для муниципального района и 30 мин. для городского поселения принята исходя из времени, за которое можно добраться от самого удаленного населенного пункта </w:t>
            </w:r>
            <w:r>
              <w:lastRenderedPageBreak/>
              <w:t>муниципального образования до объекта</w:t>
            </w:r>
          </w:p>
        </w:tc>
        <w:tc>
          <w:tcPr>
            <w:tcW w:w="1304" w:type="dxa"/>
          </w:tcPr>
          <w:p w:rsidR="00384921" w:rsidRDefault="00384921">
            <w:pPr>
              <w:pStyle w:val="ConsPlusNormal"/>
            </w:pPr>
          </w:p>
        </w:tc>
      </w:tr>
      <w:tr w:rsidR="00384921">
        <w:tc>
          <w:tcPr>
            <w:tcW w:w="1417" w:type="dxa"/>
            <w:vMerge w:val="restart"/>
          </w:tcPr>
          <w:p w:rsidR="00384921" w:rsidRDefault="00384921">
            <w:pPr>
              <w:pStyle w:val="ConsPlusNormal"/>
            </w:pPr>
            <w:r>
              <w:t>Бассейн</w:t>
            </w:r>
          </w:p>
        </w:tc>
        <w:tc>
          <w:tcPr>
            <w:tcW w:w="1871" w:type="dxa"/>
          </w:tcPr>
          <w:p w:rsidR="00384921" w:rsidRDefault="00384921">
            <w:pPr>
              <w:pStyle w:val="ConsPlusNormal"/>
              <w:jc w:val="center"/>
            </w:pPr>
            <w:r>
              <w:t>Расчетный показатель минимально допустимого уровня обеспеченности</w:t>
            </w:r>
          </w:p>
        </w:tc>
        <w:tc>
          <w:tcPr>
            <w:tcW w:w="5669" w:type="dxa"/>
            <w:gridSpan w:val="4"/>
          </w:tcPr>
          <w:p w:rsidR="00384921" w:rsidRDefault="00384921">
            <w:pPr>
              <w:pStyle w:val="ConsPlusNormal"/>
              <w:jc w:val="both"/>
            </w:pPr>
            <w:r>
              <w:t>Количество объектов принято 1 на городской округ, муниципальный район, городское поселение и сельское поселение с учетом методических рекомендаций по размещению объектов массового спорта.</w:t>
            </w:r>
          </w:p>
          <w:p w:rsidR="00384921" w:rsidRDefault="00384921">
            <w:pPr>
              <w:pStyle w:val="ConsPlusNormal"/>
              <w:jc w:val="both"/>
            </w:pPr>
            <w:r>
              <w:t>Для сельских поселений численностью менее 1200 чел. показатель не нормируется. Уровень обеспеченности в расчете 25 м</w:t>
            </w:r>
            <w:r>
              <w:rPr>
                <w:vertAlign w:val="superscript"/>
              </w:rPr>
              <w:t>2</w:t>
            </w:r>
            <w:r>
              <w:t xml:space="preserve"> зеркала воды на 1000 чел. принят в соответствии с СП 42.13330.2016.</w:t>
            </w:r>
          </w:p>
          <w:p w:rsidR="00384921" w:rsidRDefault="00384921">
            <w:pPr>
              <w:pStyle w:val="ConsPlusNormal"/>
              <w:jc w:val="both"/>
            </w:pPr>
            <w:r>
              <w:t>При расчете потребности населения в бассейнах рекомендуется учитывать:</w:t>
            </w:r>
          </w:p>
          <w:p w:rsidR="00384921" w:rsidRDefault="00384921">
            <w:pPr>
              <w:pStyle w:val="ConsPlusNormal"/>
              <w:jc w:val="both"/>
            </w:pPr>
            <w:r>
              <w:t>- для городского округа - объекты регионального значения (при наличии на территории городского округа);</w:t>
            </w:r>
          </w:p>
          <w:p w:rsidR="00384921" w:rsidRDefault="00384921">
            <w:pPr>
              <w:pStyle w:val="ConsPlusNormal"/>
              <w:jc w:val="both"/>
            </w:pPr>
            <w:r>
              <w:t>- для муниципального района - объекты регионального значения (при наличии на территории района), местного значения поселений;</w:t>
            </w:r>
          </w:p>
          <w:p w:rsidR="00384921" w:rsidRDefault="00384921">
            <w:pPr>
              <w:pStyle w:val="ConsPlusNormal"/>
              <w:jc w:val="both"/>
            </w:pPr>
            <w:r>
              <w:t>- для поселений - объекты регионального значения (при наличии на территории поселения), местного значения муниципального района (при наличии на территории поселения)</w:t>
            </w:r>
          </w:p>
        </w:tc>
      </w:tr>
      <w:tr w:rsidR="00384921">
        <w:tc>
          <w:tcPr>
            <w:tcW w:w="1417" w:type="dxa"/>
            <w:vMerge/>
          </w:tcPr>
          <w:p w:rsidR="00384921" w:rsidRDefault="00384921">
            <w:pPr>
              <w:pStyle w:val="ConsPlusNormal"/>
            </w:pPr>
          </w:p>
        </w:tc>
        <w:tc>
          <w:tcPr>
            <w:tcW w:w="187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669" w:type="dxa"/>
            <w:gridSpan w:val="4"/>
          </w:tcPr>
          <w:p w:rsidR="00384921" w:rsidRDefault="00384921">
            <w:pPr>
              <w:pStyle w:val="ConsPlusNormal"/>
              <w:jc w:val="both"/>
            </w:pPr>
            <w:r>
              <w:t>Транспортная доступность в 40 мин. для городского округа, 60 мин. для муниципального района и 30 мин. для городского поселения и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p>
        </w:tc>
      </w:tr>
      <w:tr w:rsidR="00384921">
        <w:tc>
          <w:tcPr>
            <w:tcW w:w="1417" w:type="dxa"/>
            <w:vMerge w:val="restart"/>
          </w:tcPr>
          <w:p w:rsidR="00384921" w:rsidRDefault="00384921">
            <w:pPr>
              <w:pStyle w:val="ConsPlusNormal"/>
            </w:pPr>
            <w:r>
              <w:t>Спортивное плоскостное сооружение</w:t>
            </w:r>
          </w:p>
        </w:tc>
        <w:tc>
          <w:tcPr>
            <w:tcW w:w="1871" w:type="dxa"/>
          </w:tcPr>
          <w:p w:rsidR="00384921" w:rsidRDefault="00384921">
            <w:pPr>
              <w:pStyle w:val="ConsPlusNormal"/>
              <w:jc w:val="center"/>
            </w:pPr>
            <w:r>
              <w:t>Расчетный показатель минимально допустимого уровня обеспеченности</w:t>
            </w:r>
          </w:p>
        </w:tc>
        <w:tc>
          <w:tcPr>
            <w:tcW w:w="5669" w:type="dxa"/>
            <w:gridSpan w:val="4"/>
          </w:tcPr>
          <w:p w:rsidR="00384921" w:rsidRDefault="00384921">
            <w:pPr>
              <w:pStyle w:val="ConsPlusNormal"/>
              <w:jc w:val="both"/>
            </w:pPr>
            <w:r>
              <w:t>Количество объектов принято в расчете 1 на городской округ, муниципальный район, городское поселение и сельское поселение с учетом методических рекомендаций по размещению объектов массового спорта.</w:t>
            </w:r>
          </w:p>
          <w:p w:rsidR="00384921" w:rsidRDefault="00384921">
            <w:pPr>
              <w:pStyle w:val="ConsPlusNormal"/>
              <w:jc w:val="both"/>
            </w:pPr>
            <w:r>
              <w:t>При расчете потребности населения в спортивных плоскостных сооружениях рекомендуется учитывать:</w:t>
            </w:r>
          </w:p>
          <w:p w:rsidR="00384921" w:rsidRDefault="00384921">
            <w:pPr>
              <w:pStyle w:val="ConsPlusNormal"/>
              <w:jc w:val="both"/>
            </w:pPr>
            <w:r>
              <w:t>- для городского округа - объекты регионального значения (при наличии на территории городского округа);</w:t>
            </w:r>
          </w:p>
          <w:p w:rsidR="00384921" w:rsidRDefault="00384921">
            <w:pPr>
              <w:pStyle w:val="ConsPlusNormal"/>
              <w:jc w:val="both"/>
            </w:pPr>
            <w:r>
              <w:t>- для муниципального района - объекты регионального значения (при наличии на территории района), местного значения поселений;</w:t>
            </w:r>
          </w:p>
          <w:p w:rsidR="00384921" w:rsidRDefault="00384921">
            <w:pPr>
              <w:pStyle w:val="ConsPlusNormal"/>
              <w:jc w:val="both"/>
            </w:pPr>
            <w:r>
              <w:t>- для поселений - объекты регионального значения (при наличии на территории поселения), местного значения муниципального района (при наличии на территории поселения)</w:t>
            </w:r>
          </w:p>
        </w:tc>
      </w:tr>
      <w:tr w:rsidR="00384921">
        <w:tc>
          <w:tcPr>
            <w:tcW w:w="1417" w:type="dxa"/>
            <w:vMerge/>
          </w:tcPr>
          <w:p w:rsidR="00384921" w:rsidRDefault="00384921">
            <w:pPr>
              <w:pStyle w:val="ConsPlusNormal"/>
            </w:pPr>
          </w:p>
        </w:tc>
        <w:tc>
          <w:tcPr>
            <w:tcW w:w="187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669" w:type="dxa"/>
            <w:gridSpan w:val="4"/>
          </w:tcPr>
          <w:p w:rsidR="00384921" w:rsidRDefault="00384921">
            <w:pPr>
              <w:pStyle w:val="ConsPlusNormal"/>
              <w:jc w:val="both"/>
            </w:pPr>
            <w:r>
              <w:t>Транспортная доступность в 40 мин. для городского округа, 60 мин. для муниципального района и 30 мин. для городского поселения и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p>
        </w:tc>
      </w:tr>
      <w:tr w:rsidR="00384921">
        <w:tc>
          <w:tcPr>
            <w:tcW w:w="1417" w:type="dxa"/>
            <w:vMerge w:val="restart"/>
          </w:tcPr>
          <w:p w:rsidR="00384921" w:rsidRDefault="00384921">
            <w:pPr>
              <w:pStyle w:val="ConsPlusNormal"/>
            </w:pPr>
            <w:r>
              <w:t>Спортивный зал</w:t>
            </w:r>
          </w:p>
        </w:tc>
        <w:tc>
          <w:tcPr>
            <w:tcW w:w="1871" w:type="dxa"/>
          </w:tcPr>
          <w:p w:rsidR="00384921" w:rsidRDefault="00384921">
            <w:pPr>
              <w:pStyle w:val="ConsPlusNormal"/>
              <w:jc w:val="center"/>
            </w:pPr>
            <w:r>
              <w:t>Расчетный показатель минимально допустимого уровня обеспеченности</w:t>
            </w:r>
          </w:p>
        </w:tc>
        <w:tc>
          <w:tcPr>
            <w:tcW w:w="5669" w:type="dxa"/>
            <w:gridSpan w:val="4"/>
          </w:tcPr>
          <w:p w:rsidR="00384921" w:rsidRDefault="00384921">
            <w:pPr>
              <w:pStyle w:val="ConsPlusNormal"/>
              <w:jc w:val="both"/>
            </w:pPr>
            <w:r>
              <w:t>Количество объектов принято в расчете 1 на городской округ, муниципальный район, городское поселение и сельское поселение с учетом методических рекомендаций по размещению объектов массового спорта.</w:t>
            </w:r>
          </w:p>
          <w:p w:rsidR="00384921" w:rsidRDefault="00384921">
            <w:pPr>
              <w:pStyle w:val="ConsPlusNormal"/>
              <w:jc w:val="both"/>
            </w:pPr>
            <w:r>
              <w:t>Уровень обеспеченности в 350 м</w:t>
            </w:r>
            <w:r>
              <w:rPr>
                <w:vertAlign w:val="superscript"/>
              </w:rPr>
              <w:t>2</w:t>
            </w:r>
            <w:r>
              <w:t xml:space="preserve"> на 1 000 чел. При расчете потребности населения в спортивных плоскостных сооружениях рекомендуется учитывать:</w:t>
            </w:r>
          </w:p>
          <w:p w:rsidR="00384921" w:rsidRDefault="00384921">
            <w:pPr>
              <w:pStyle w:val="ConsPlusNormal"/>
              <w:jc w:val="both"/>
            </w:pPr>
            <w:r>
              <w:t xml:space="preserve">- для городского округа - объекты регионального значения </w:t>
            </w:r>
            <w:r>
              <w:lastRenderedPageBreak/>
              <w:t>(при наличии на территории городского округа);</w:t>
            </w:r>
          </w:p>
          <w:p w:rsidR="00384921" w:rsidRDefault="00384921">
            <w:pPr>
              <w:pStyle w:val="ConsPlusNormal"/>
              <w:jc w:val="both"/>
            </w:pPr>
            <w:r>
              <w:t>- для муниципального района - объекты регионального значения (при наличии на территории района), местного значения поселений;</w:t>
            </w:r>
          </w:p>
          <w:p w:rsidR="00384921" w:rsidRDefault="00384921">
            <w:pPr>
              <w:pStyle w:val="ConsPlusNormal"/>
              <w:jc w:val="both"/>
            </w:pPr>
            <w:r>
              <w:t>- для поселений - объекты регионального значения (при наличии на территории поселения), местного значения муниципального района (при наличии на территории поселения).</w:t>
            </w:r>
          </w:p>
          <w:p w:rsidR="00384921" w:rsidRDefault="00384921">
            <w:pPr>
              <w:pStyle w:val="ConsPlusNormal"/>
              <w:jc w:val="both"/>
            </w:pPr>
            <w:r>
              <w:t>В соответствии с СП 42.13330.2016 в сельских поселениях с числом жителей от 2 до 5 тыс. следует предусматривать один спортивный зал площадью 540 м</w:t>
            </w:r>
            <w:r>
              <w:rPr>
                <w:vertAlign w:val="superscript"/>
              </w:rPr>
              <w:t>2</w:t>
            </w:r>
          </w:p>
        </w:tc>
      </w:tr>
      <w:tr w:rsidR="00384921">
        <w:tc>
          <w:tcPr>
            <w:tcW w:w="1417" w:type="dxa"/>
            <w:vMerge/>
          </w:tcPr>
          <w:p w:rsidR="00384921" w:rsidRDefault="00384921">
            <w:pPr>
              <w:pStyle w:val="ConsPlusNormal"/>
            </w:pPr>
          </w:p>
        </w:tc>
        <w:tc>
          <w:tcPr>
            <w:tcW w:w="187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669" w:type="dxa"/>
            <w:gridSpan w:val="4"/>
          </w:tcPr>
          <w:p w:rsidR="00384921" w:rsidRDefault="00384921">
            <w:pPr>
              <w:pStyle w:val="ConsPlusNormal"/>
              <w:jc w:val="both"/>
            </w:pPr>
            <w:r>
              <w:t>Транспортная доступность в 40 мин. для городского округа, 60 мин. для муниципального района и 30 мин. для городского поселения и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p>
        </w:tc>
      </w:tr>
      <w:tr w:rsidR="00384921">
        <w:tc>
          <w:tcPr>
            <w:tcW w:w="1417" w:type="dxa"/>
            <w:vMerge w:val="restart"/>
          </w:tcPr>
          <w:p w:rsidR="00384921" w:rsidRDefault="00384921">
            <w:pPr>
              <w:pStyle w:val="ConsPlusNormal"/>
            </w:pPr>
            <w:r>
              <w:t>Спортивная площадка</w:t>
            </w:r>
          </w:p>
        </w:tc>
        <w:tc>
          <w:tcPr>
            <w:tcW w:w="1871" w:type="dxa"/>
          </w:tcPr>
          <w:p w:rsidR="00384921" w:rsidRDefault="00384921">
            <w:pPr>
              <w:pStyle w:val="ConsPlusNormal"/>
              <w:jc w:val="center"/>
            </w:pPr>
            <w:r>
              <w:t>Расчетный показатель минимально допустимого уровня обеспеченности</w:t>
            </w:r>
          </w:p>
        </w:tc>
        <w:tc>
          <w:tcPr>
            <w:tcW w:w="5669" w:type="dxa"/>
            <w:gridSpan w:val="4"/>
          </w:tcPr>
          <w:p w:rsidR="00384921" w:rsidRDefault="00384921">
            <w:pPr>
              <w:pStyle w:val="ConsPlusNormal"/>
              <w:jc w:val="both"/>
            </w:pPr>
            <w:r>
              <w:t>Количество объектов принято в расчете 1 на 500 чел. с учетом методических рекомендаций по размещению объектов массового спорта.</w:t>
            </w:r>
          </w:p>
          <w:p w:rsidR="00384921" w:rsidRDefault="00384921">
            <w:pPr>
              <w:pStyle w:val="ConsPlusNormal"/>
              <w:jc w:val="both"/>
            </w:pPr>
            <w:r>
              <w:t>Для населенных пунктов численностью менее 1200 чел. показатель не нормируется</w:t>
            </w:r>
          </w:p>
        </w:tc>
      </w:tr>
      <w:tr w:rsidR="00384921">
        <w:tc>
          <w:tcPr>
            <w:tcW w:w="1417" w:type="dxa"/>
            <w:vMerge/>
          </w:tcPr>
          <w:p w:rsidR="00384921" w:rsidRDefault="00384921">
            <w:pPr>
              <w:pStyle w:val="ConsPlusNormal"/>
            </w:pPr>
          </w:p>
        </w:tc>
        <w:tc>
          <w:tcPr>
            <w:tcW w:w="187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669" w:type="dxa"/>
            <w:gridSpan w:val="4"/>
          </w:tcPr>
          <w:p w:rsidR="00384921" w:rsidRDefault="00384921">
            <w:pPr>
              <w:pStyle w:val="ConsPlusNormal"/>
              <w:jc w:val="both"/>
            </w:pPr>
            <w:r>
              <w:t>Пешеходная доступность 500 м принята в соответствии с СП 42.13330.2016</w:t>
            </w:r>
          </w:p>
        </w:tc>
      </w:tr>
      <w:tr w:rsidR="00384921">
        <w:tc>
          <w:tcPr>
            <w:tcW w:w="1417" w:type="dxa"/>
            <w:vMerge w:val="restart"/>
          </w:tcPr>
          <w:p w:rsidR="00384921" w:rsidRDefault="00384921">
            <w:pPr>
              <w:pStyle w:val="ConsPlusNormal"/>
            </w:pPr>
            <w:r>
              <w:t>Гостиницы (или аналогичные средства размещения)</w:t>
            </w:r>
          </w:p>
        </w:tc>
        <w:tc>
          <w:tcPr>
            <w:tcW w:w="1871" w:type="dxa"/>
          </w:tcPr>
          <w:p w:rsidR="00384921" w:rsidRDefault="00384921">
            <w:pPr>
              <w:pStyle w:val="ConsPlusNormal"/>
              <w:jc w:val="center"/>
            </w:pPr>
            <w:r>
              <w:t>Расчетный показатель минимально допустимого уровня обеспеченности</w:t>
            </w:r>
          </w:p>
        </w:tc>
        <w:tc>
          <w:tcPr>
            <w:tcW w:w="3118" w:type="dxa"/>
            <w:gridSpan w:val="2"/>
          </w:tcPr>
          <w:p w:rsidR="00384921" w:rsidRDefault="00384921">
            <w:pPr>
              <w:pStyle w:val="ConsPlusNormal"/>
              <w:jc w:val="both"/>
            </w:pPr>
            <w:r>
              <w:t>Количество мест принято в расчете 6 на 1000 чел. в соответствии с СП 42.13330.2016</w:t>
            </w:r>
          </w:p>
        </w:tc>
        <w:tc>
          <w:tcPr>
            <w:tcW w:w="1247" w:type="dxa"/>
          </w:tcPr>
          <w:p w:rsidR="00384921" w:rsidRDefault="00384921">
            <w:pPr>
              <w:pStyle w:val="ConsPlusNormal"/>
              <w:jc w:val="both"/>
            </w:pPr>
            <w:r>
              <w:t>-</w:t>
            </w:r>
          </w:p>
        </w:tc>
        <w:tc>
          <w:tcPr>
            <w:tcW w:w="1304" w:type="dxa"/>
          </w:tcPr>
          <w:p w:rsidR="00384921" w:rsidRDefault="00384921">
            <w:pPr>
              <w:pStyle w:val="ConsPlusNormal"/>
              <w:jc w:val="both"/>
            </w:pPr>
            <w:r>
              <w:t>-</w:t>
            </w:r>
          </w:p>
        </w:tc>
      </w:tr>
      <w:tr w:rsidR="00384921">
        <w:tc>
          <w:tcPr>
            <w:tcW w:w="1417" w:type="dxa"/>
            <w:vMerge/>
          </w:tcPr>
          <w:p w:rsidR="00384921" w:rsidRDefault="00384921">
            <w:pPr>
              <w:pStyle w:val="ConsPlusNormal"/>
            </w:pPr>
          </w:p>
        </w:tc>
        <w:tc>
          <w:tcPr>
            <w:tcW w:w="1871"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3118" w:type="dxa"/>
            <w:gridSpan w:val="2"/>
          </w:tcPr>
          <w:p w:rsidR="00384921" w:rsidRDefault="00384921">
            <w:pPr>
              <w:pStyle w:val="ConsPlusNormal"/>
              <w:jc w:val="both"/>
            </w:pPr>
            <w:r>
              <w:t>Транспортная доступность в 40 мин. для городского округа и 60 мин. для муниципального района принята исходя из времени, за которое можно добраться от самого удаленного населенного пункта муниципального образования до объекта</w:t>
            </w:r>
          </w:p>
        </w:tc>
        <w:tc>
          <w:tcPr>
            <w:tcW w:w="1247" w:type="dxa"/>
          </w:tcPr>
          <w:p w:rsidR="00384921" w:rsidRDefault="00384921">
            <w:pPr>
              <w:pStyle w:val="ConsPlusNormal"/>
              <w:jc w:val="both"/>
            </w:pPr>
            <w:r>
              <w:t>-</w:t>
            </w:r>
          </w:p>
        </w:tc>
        <w:tc>
          <w:tcPr>
            <w:tcW w:w="1304" w:type="dxa"/>
          </w:tcPr>
          <w:p w:rsidR="00384921" w:rsidRDefault="00384921">
            <w:pPr>
              <w:pStyle w:val="ConsPlusNormal"/>
              <w:jc w:val="both"/>
            </w:pPr>
            <w:r>
              <w:t>-</w:t>
            </w:r>
          </w:p>
        </w:tc>
      </w:tr>
    </w:tbl>
    <w:p w:rsidR="00384921" w:rsidRDefault="00384921">
      <w:pPr>
        <w:pStyle w:val="ConsPlusNormal"/>
        <w:jc w:val="both"/>
      </w:pPr>
    </w:p>
    <w:p w:rsidR="00384921" w:rsidRDefault="00384921">
      <w:pPr>
        <w:pStyle w:val="ConsPlusNormal"/>
        <w:ind w:firstLine="540"/>
        <w:jc w:val="both"/>
      </w:pPr>
      <w:r>
        <w:t>2.3.5. Объекты местного значения в области инженерной инфраструктуры, сбора, транспортирования, обработки, утилизации, обезвреживания, размещения твердых коммунальных отходов.</w:t>
      </w:r>
    </w:p>
    <w:p w:rsidR="00384921" w:rsidRDefault="00384921">
      <w:pPr>
        <w:pStyle w:val="ConsPlusNormal"/>
        <w:spacing w:before="200"/>
        <w:ind w:firstLine="540"/>
        <w:jc w:val="both"/>
      </w:pPr>
      <w:r>
        <w:t>Обоснования расчетных показателей, устанавливаемых для объектов местного значения в области инженерной инфраструктуры, сбора, транспортирования, обработки, утилизации, обезвреживания, размещения твердых коммунальных отходов, приведены в таблице 37.</w:t>
      </w:r>
    </w:p>
    <w:p w:rsidR="00384921" w:rsidRDefault="00384921">
      <w:pPr>
        <w:pStyle w:val="ConsPlusNormal"/>
        <w:jc w:val="both"/>
      </w:pPr>
    </w:p>
    <w:p w:rsidR="00384921" w:rsidRDefault="00384921">
      <w:pPr>
        <w:pStyle w:val="ConsPlusNormal"/>
        <w:jc w:val="right"/>
        <w:outlineLvl w:val="2"/>
      </w:pPr>
      <w:r>
        <w:t>Таблица 37</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35"/>
        <w:gridCol w:w="1700"/>
        <w:gridCol w:w="1418"/>
        <w:gridCol w:w="1644"/>
        <w:gridCol w:w="1418"/>
        <w:gridCol w:w="1587"/>
      </w:tblGrid>
      <w:tr w:rsidR="00384921">
        <w:tc>
          <w:tcPr>
            <w:tcW w:w="1235" w:type="dxa"/>
            <w:vMerge w:val="restart"/>
          </w:tcPr>
          <w:p w:rsidR="00384921" w:rsidRDefault="00384921">
            <w:pPr>
              <w:pStyle w:val="ConsPlusNormal"/>
              <w:jc w:val="center"/>
            </w:pPr>
            <w:r>
              <w:lastRenderedPageBreak/>
              <w:t>Наименование вида объекта</w:t>
            </w:r>
          </w:p>
        </w:tc>
        <w:tc>
          <w:tcPr>
            <w:tcW w:w="1700" w:type="dxa"/>
            <w:vMerge w:val="restart"/>
          </w:tcPr>
          <w:p w:rsidR="00384921" w:rsidRDefault="00384921">
            <w:pPr>
              <w:pStyle w:val="ConsPlusNormal"/>
              <w:jc w:val="center"/>
            </w:pPr>
            <w:r>
              <w:t>Тип расчетного показателя</w:t>
            </w:r>
          </w:p>
        </w:tc>
        <w:tc>
          <w:tcPr>
            <w:tcW w:w="6067" w:type="dxa"/>
            <w:gridSpan w:val="4"/>
          </w:tcPr>
          <w:p w:rsidR="00384921" w:rsidRDefault="00384921">
            <w:pPr>
              <w:pStyle w:val="ConsPlusNormal"/>
              <w:jc w:val="center"/>
            </w:pPr>
            <w:r>
              <w:t>Обоснование расчетного показателя</w:t>
            </w:r>
          </w:p>
        </w:tc>
      </w:tr>
      <w:tr w:rsidR="00384921">
        <w:tc>
          <w:tcPr>
            <w:tcW w:w="1235" w:type="dxa"/>
            <w:vMerge/>
          </w:tcPr>
          <w:p w:rsidR="00384921" w:rsidRDefault="00384921">
            <w:pPr>
              <w:pStyle w:val="ConsPlusNormal"/>
            </w:pPr>
          </w:p>
        </w:tc>
        <w:tc>
          <w:tcPr>
            <w:tcW w:w="1700" w:type="dxa"/>
            <w:vMerge/>
          </w:tcPr>
          <w:p w:rsidR="00384921" w:rsidRDefault="00384921">
            <w:pPr>
              <w:pStyle w:val="ConsPlusNormal"/>
            </w:pPr>
          </w:p>
        </w:tc>
        <w:tc>
          <w:tcPr>
            <w:tcW w:w="1418" w:type="dxa"/>
          </w:tcPr>
          <w:p w:rsidR="00384921" w:rsidRDefault="00384921">
            <w:pPr>
              <w:pStyle w:val="ConsPlusNormal"/>
              <w:jc w:val="center"/>
            </w:pPr>
            <w:r>
              <w:t>городской округ</w:t>
            </w:r>
          </w:p>
        </w:tc>
        <w:tc>
          <w:tcPr>
            <w:tcW w:w="1644" w:type="dxa"/>
          </w:tcPr>
          <w:p w:rsidR="00384921" w:rsidRDefault="00384921">
            <w:pPr>
              <w:pStyle w:val="ConsPlusNormal"/>
              <w:jc w:val="center"/>
            </w:pPr>
            <w:r>
              <w:t>муниципальный район</w:t>
            </w:r>
          </w:p>
        </w:tc>
        <w:tc>
          <w:tcPr>
            <w:tcW w:w="1418" w:type="dxa"/>
          </w:tcPr>
          <w:p w:rsidR="00384921" w:rsidRDefault="00384921">
            <w:pPr>
              <w:pStyle w:val="ConsPlusNormal"/>
              <w:jc w:val="center"/>
            </w:pPr>
            <w:r>
              <w:t>городское поселение</w:t>
            </w:r>
          </w:p>
        </w:tc>
        <w:tc>
          <w:tcPr>
            <w:tcW w:w="1587" w:type="dxa"/>
          </w:tcPr>
          <w:p w:rsidR="00384921" w:rsidRDefault="00384921">
            <w:pPr>
              <w:pStyle w:val="ConsPlusNormal"/>
              <w:jc w:val="center"/>
            </w:pPr>
            <w:r>
              <w:t>сельское поселение</w:t>
            </w:r>
          </w:p>
        </w:tc>
      </w:tr>
      <w:tr w:rsidR="00384921">
        <w:tc>
          <w:tcPr>
            <w:tcW w:w="1235" w:type="dxa"/>
            <w:vMerge w:val="restart"/>
          </w:tcPr>
          <w:p w:rsidR="00384921" w:rsidRDefault="00384921">
            <w:pPr>
              <w:pStyle w:val="ConsPlusNormal"/>
            </w:pPr>
            <w:r>
              <w:t>Объекты электропотребления</w:t>
            </w:r>
          </w:p>
        </w:tc>
        <w:tc>
          <w:tcPr>
            <w:tcW w:w="1700" w:type="dxa"/>
          </w:tcPr>
          <w:p w:rsidR="00384921" w:rsidRDefault="00384921">
            <w:pPr>
              <w:pStyle w:val="ConsPlusNormal"/>
              <w:jc w:val="center"/>
            </w:pPr>
            <w:r>
              <w:t>Расчетный показатель минимально допустимого уровня обеспеченности</w:t>
            </w:r>
          </w:p>
        </w:tc>
        <w:tc>
          <w:tcPr>
            <w:tcW w:w="6067" w:type="dxa"/>
            <w:gridSpan w:val="4"/>
          </w:tcPr>
          <w:p w:rsidR="00384921" w:rsidRDefault="00384921">
            <w:pPr>
              <w:pStyle w:val="ConsPlusNormal"/>
              <w:jc w:val="both"/>
            </w:pPr>
            <w:r>
              <w:t>Объем электропотребления принят в соответствии с СП 42.13330.2016:</w:t>
            </w:r>
          </w:p>
          <w:p w:rsidR="00384921" w:rsidRDefault="00384921">
            <w:pPr>
              <w:pStyle w:val="ConsPlusNormal"/>
              <w:jc w:val="both"/>
            </w:pPr>
            <w:r>
              <w:t>- для г. Астрахани - 1870 кВт ч/год на 1 чел. (1700 x 1,1 = 1870, где 1,1 - коэффициент для крупного города);</w:t>
            </w:r>
          </w:p>
          <w:p w:rsidR="00384921" w:rsidRDefault="00384921">
            <w:pPr>
              <w:pStyle w:val="ConsPlusNormal"/>
              <w:jc w:val="both"/>
            </w:pPr>
            <w:r>
              <w:t>- для г. Знаменска - 1360 кВт ч/год на 1 чел. (1700 x 0,8 = 1360, где 0,8 - коэффициент для малого города);</w:t>
            </w:r>
          </w:p>
          <w:p w:rsidR="00384921" w:rsidRDefault="00384921">
            <w:pPr>
              <w:pStyle w:val="ConsPlusNormal"/>
              <w:jc w:val="both"/>
            </w:pPr>
            <w:r>
              <w:t>- для муниципальных районов, городских и сельских поселений - 950 кВт ч/год на 1 чел.</w:t>
            </w:r>
          </w:p>
        </w:tc>
      </w:tr>
      <w:tr w:rsidR="00384921">
        <w:tc>
          <w:tcPr>
            <w:tcW w:w="1235" w:type="dxa"/>
            <w:vMerge/>
          </w:tcPr>
          <w:p w:rsidR="00384921" w:rsidRDefault="00384921">
            <w:pPr>
              <w:pStyle w:val="ConsPlusNormal"/>
            </w:pPr>
          </w:p>
        </w:tc>
        <w:tc>
          <w:tcPr>
            <w:tcW w:w="1700"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6067" w:type="dxa"/>
            <w:gridSpan w:val="4"/>
          </w:tcPr>
          <w:p w:rsidR="00384921" w:rsidRDefault="00384921">
            <w:pPr>
              <w:pStyle w:val="ConsPlusNormal"/>
              <w:jc w:val="both"/>
            </w:pPr>
            <w:r>
              <w:t>Не нормируется</w:t>
            </w:r>
          </w:p>
        </w:tc>
      </w:tr>
      <w:tr w:rsidR="00384921">
        <w:tc>
          <w:tcPr>
            <w:tcW w:w="1235" w:type="dxa"/>
            <w:vMerge w:val="restart"/>
          </w:tcPr>
          <w:p w:rsidR="00384921" w:rsidRDefault="00384921">
            <w:pPr>
              <w:pStyle w:val="ConsPlusNormal"/>
            </w:pPr>
            <w:r>
              <w:t>Объекты газоснабжения</w:t>
            </w:r>
          </w:p>
        </w:tc>
        <w:tc>
          <w:tcPr>
            <w:tcW w:w="1700" w:type="dxa"/>
          </w:tcPr>
          <w:p w:rsidR="00384921" w:rsidRDefault="00384921">
            <w:pPr>
              <w:pStyle w:val="ConsPlusNormal"/>
              <w:jc w:val="center"/>
            </w:pPr>
            <w:r>
              <w:t>Расчетный показатель минимально допустимого уровня обеспеченности</w:t>
            </w:r>
          </w:p>
        </w:tc>
        <w:tc>
          <w:tcPr>
            <w:tcW w:w="6067" w:type="dxa"/>
            <w:gridSpan w:val="4"/>
          </w:tcPr>
          <w:p w:rsidR="00384921" w:rsidRDefault="00384921">
            <w:pPr>
              <w:pStyle w:val="ConsPlusNormal"/>
              <w:jc w:val="both"/>
            </w:pPr>
            <w:r>
              <w:t>Объем газопотребления принят в соответствии с СП 42-101-2003:</w:t>
            </w:r>
          </w:p>
          <w:p w:rsidR="00384921" w:rsidRDefault="00384921">
            <w:pPr>
              <w:pStyle w:val="ConsPlusNormal"/>
              <w:jc w:val="both"/>
            </w:pPr>
            <w:r>
              <w:t>- при наличии централизованного горячего водоснабжения - 120 м</w:t>
            </w:r>
            <w:r>
              <w:rPr>
                <w:vertAlign w:val="superscript"/>
              </w:rPr>
              <w:t>3</w:t>
            </w:r>
            <w:r>
              <w:t>/год на 1 чел.;</w:t>
            </w:r>
          </w:p>
          <w:p w:rsidR="00384921" w:rsidRDefault="00384921">
            <w:pPr>
              <w:pStyle w:val="ConsPlusNormal"/>
              <w:jc w:val="both"/>
            </w:pPr>
            <w:r>
              <w:t>- при горячем водоснабжении от газовых водонагревателей - 300 м</w:t>
            </w:r>
            <w:r>
              <w:rPr>
                <w:vertAlign w:val="superscript"/>
              </w:rPr>
              <w:t>3</w:t>
            </w:r>
            <w:r>
              <w:t>/год на 1 чел.;</w:t>
            </w:r>
          </w:p>
          <w:p w:rsidR="00384921" w:rsidRDefault="00384921">
            <w:pPr>
              <w:pStyle w:val="ConsPlusNormal"/>
              <w:jc w:val="both"/>
            </w:pPr>
            <w:r>
              <w:t>- при отсутствии всяких видов горячего водоснабжения - 180 м</w:t>
            </w:r>
            <w:r>
              <w:rPr>
                <w:vertAlign w:val="superscript"/>
              </w:rPr>
              <w:t>3</w:t>
            </w:r>
            <w:r>
              <w:t>/год на 1 чел. (220 м</w:t>
            </w:r>
            <w:r>
              <w:rPr>
                <w:vertAlign w:val="superscript"/>
              </w:rPr>
              <w:t>3</w:t>
            </w:r>
            <w:r>
              <w:t>/год на 1 чел. в сельской местности)</w:t>
            </w:r>
          </w:p>
        </w:tc>
      </w:tr>
      <w:tr w:rsidR="00384921">
        <w:tc>
          <w:tcPr>
            <w:tcW w:w="1235" w:type="dxa"/>
            <w:vMerge/>
          </w:tcPr>
          <w:p w:rsidR="00384921" w:rsidRDefault="00384921">
            <w:pPr>
              <w:pStyle w:val="ConsPlusNormal"/>
            </w:pPr>
          </w:p>
        </w:tc>
        <w:tc>
          <w:tcPr>
            <w:tcW w:w="1700"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6067" w:type="dxa"/>
            <w:gridSpan w:val="4"/>
          </w:tcPr>
          <w:p w:rsidR="00384921" w:rsidRDefault="00384921">
            <w:pPr>
              <w:pStyle w:val="ConsPlusNormal"/>
              <w:jc w:val="both"/>
            </w:pPr>
            <w:r>
              <w:t>Не нормируется</w:t>
            </w:r>
          </w:p>
        </w:tc>
      </w:tr>
      <w:tr w:rsidR="00384921">
        <w:tc>
          <w:tcPr>
            <w:tcW w:w="1235" w:type="dxa"/>
            <w:vMerge w:val="restart"/>
          </w:tcPr>
          <w:p w:rsidR="00384921" w:rsidRDefault="00384921">
            <w:pPr>
              <w:pStyle w:val="ConsPlusNormal"/>
            </w:pPr>
            <w:r>
              <w:t>Объекты теплоснабжения</w:t>
            </w:r>
          </w:p>
        </w:tc>
        <w:tc>
          <w:tcPr>
            <w:tcW w:w="1700" w:type="dxa"/>
          </w:tcPr>
          <w:p w:rsidR="00384921" w:rsidRDefault="00384921">
            <w:pPr>
              <w:pStyle w:val="ConsPlusNormal"/>
              <w:jc w:val="center"/>
            </w:pPr>
            <w:r>
              <w:t>Расчетный показатель минимально допустимого уровня обеспеченности</w:t>
            </w:r>
          </w:p>
        </w:tc>
        <w:tc>
          <w:tcPr>
            <w:tcW w:w="6067" w:type="dxa"/>
            <w:gridSpan w:val="4"/>
          </w:tcPr>
          <w:p w:rsidR="00384921" w:rsidRDefault="00384921">
            <w:pPr>
              <w:pStyle w:val="ConsPlusNormal"/>
              <w:jc w:val="both"/>
            </w:pPr>
            <w:r>
              <w:t>Объем теплопотребления принят в соответствии с СП 42-101-2003:</w:t>
            </w:r>
          </w:p>
          <w:p w:rsidR="00384921" w:rsidRDefault="00384921">
            <w:pPr>
              <w:pStyle w:val="ConsPlusNormal"/>
              <w:jc w:val="both"/>
            </w:pPr>
            <w:r>
              <w:t>- при наличии в квартире газовой плиты и централизованного горячего водоснабжения при газоснабжении природным газом - 0,97 Гкал/год на 1 чел.;</w:t>
            </w:r>
          </w:p>
          <w:p w:rsidR="00384921" w:rsidRDefault="00384921">
            <w:pPr>
              <w:pStyle w:val="ConsPlusNormal"/>
              <w:jc w:val="both"/>
            </w:pPr>
            <w:r>
              <w:t>- 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 - 2,4 Гкал/год на 1 чел.;</w:t>
            </w:r>
          </w:p>
          <w:p w:rsidR="00384921" w:rsidRDefault="00384921">
            <w:pPr>
              <w:pStyle w:val="ConsPlusNormal"/>
              <w:jc w:val="both"/>
            </w:pPr>
            <w:r>
              <w:t>- 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 - 1,432,4 Гкал/год на 1 чел.</w:t>
            </w:r>
          </w:p>
        </w:tc>
      </w:tr>
      <w:tr w:rsidR="00384921">
        <w:tc>
          <w:tcPr>
            <w:tcW w:w="1235" w:type="dxa"/>
            <w:vMerge/>
          </w:tcPr>
          <w:p w:rsidR="00384921" w:rsidRDefault="00384921">
            <w:pPr>
              <w:pStyle w:val="ConsPlusNormal"/>
            </w:pPr>
          </w:p>
        </w:tc>
        <w:tc>
          <w:tcPr>
            <w:tcW w:w="1700"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6067" w:type="dxa"/>
            <w:gridSpan w:val="4"/>
          </w:tcPr>
          <w:p w:rsidR="00384921" w:rsidRDefault="00384921">
            <w:pPr>
              <w:pStyle w:val="ConsPlusNormal"/>
              <w:jc w:val="both"/>
            </w:pPr>
            <w:r>
              <w:t>Не нормируется</w:t>
            </w:r>
          </w:p>
        </w:tc>
      </w:tr>
      <w:tr w:rsidR="00384921">
        <w:tc>
          <w:tcPr>
            <w:tcW w:w="1235" w:type="dxa"/>
            <w:vMerge w:val="restart"/>
          </w:tcPr>
          <w:p w:rsidR="00384921" w:rsidRDefault="00384921">
            <w:pPr>
              <w:pStyle w:val="ConsPlusNormal"/>
            </w:pPr>
            <w:r>
              <w:t xml:space="preserve">Объекты </w:t>
            </w:r>
            <w:r>
              <w:lastRenderedPageBreak/>
              <w:t>водоснабжения</w:t>
            </w:r>
          </w:p>
        </w:tc>
        <w:tc>
          <w:tcPr>
            <w:tcW w:w="1700" w:type="dxa"/>
          </w:tcPr>
          <w:p w:rsidR="00384921" w:rsidRDefault="00384921">
            <w:pPr>
              <w:pStyle w:val="ConsPlusNormal"/>
              <w:jc w:val="center"/>
            </w:pPr>
            <w:r>
              <w:lastRenderedPageBreak/>
              <w:t xml:space="preserve">Расчетный </w:t>
            </w:r>
            <w:r>
              <w:lastRenderedPageBreak/>
              <w:t>показатель минимально допустимого уровня обеспеченности</w:t>
            </w:r>
          </w:p>
        </w:tc>
        <w:tc>
          <w:tcPr>
            <w:tcW w:w="6067" w:type="dxa"/>
            <w:gridSpan w:val="4"/>
          </w:tcPr>
          <w:p w:rsidR="00384921" w:rsidRDefault="00384921">
            <w:pPr>
              <w:pStyle w:val="ConsPlusNormal"/>
              <w:jc w:val="both"/>
            </w:pPr>
            <w:r>
              <w:lastRenderedPageBreak/>
              <w:t xml:space="preserve">Объем водопотребления принят в соответствии с СП </w:t>
            </w:r>
            <w:r>
              <w:lastRenderedPageBreak/>
              <w:t>31.13330.2012:</w:t>
            </w:r>
          </w:p>
          <w:p w:rsidR="00384921" w:rsidRDefault="00384921">
            <w:pPr>
              <w:pStyle w:val="ConsPlusNormal"/>
              <w:jc w:val="both"/>
            </w:pPr>
            <w:r>
              <w:t>- при застройке зданиями, оборудованными внутренним водопроводом и канализацией, без ванн - 125 л/</w:t>
            </w:r>
            <w:proofErr w:type="spellStart"/>
            <w:r>
              <w:t>сут</w:t>
            </w:r>
            <w:proofErr w:type="spellEnd"/>
            <w:r>
              <w:t>. на 1 чел.;</w:t>
            </w:r>
          </w:p>
          <w:p w:rsidR="00384921" w:rsidRDefault="00384921">
            <w:pPr>
              <w:pStyle w:val="ConsPlusNormal"/>
              <w:jc w:val="both"/>
            </w:pPr>
            <w:r>
              <w:t>- то же, с ваннами и местными водонагревателями - 160 л/</w:t>
            </w:r>
            <w:proofErr w:type="spellStart"/>
            <w:r>
              <w:t>сут</w:t>
            </w:r>
            <w:proofErr w:type="spellEnd"/>
            <w:r>
              <w:t>. на 1 чел.;</w:t>
            </w:r>
          </w:p>
          <w:p w:rsidR="00384921" w:rsidRDefault="00384921">
            <w:pPr>
              <w:pStyle w:val="ConsPlusNormal"/>
              <w:jc w:val="both"/>
            </w:pPr>
            <w:r>
              <w:t>- то же, с централизованным горячим водоснабжением - 220 л/</w:t>
            </w:r>
            <w:proofErr w:type="spellStart"/>
            <w:r>
              <w:t>сут</w:t>
            </w:r>
            <w:proofErr w:type="spellEnd"/>
            <w:r>
              <w:t>. на 1 чел.</w:t>
            </w:r>
          </w:p>
        </w:tc>
      </w:tr>
      <w:tr w:rsidR="00384921">
        <w:tc>
          <w:tcPr>
            <w:tcW w:w="1235" w:type="dxa"/>
            <w:vMerge/>
          </w:tcPr>
          <w:p w:rsidR="00384921" w:rsidRDefault="00384921">
            <w:pPr>
              <w:pStyle w:val="ConsPlusNormal"/>
            </w:pPr>
          </w:p>
        </w:tc>
        <w:tc>
          <w:tcPr>
            <w:tcW w:w="1700"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6067" w:type="dxa"/>
            <w:gridSpan w:val="4"/>
          </w:tcPr>
          <w:p w:rsidR="00384921" w:rsidRDefault="00384921">
            <w:pPr>
              <w:pStyle w:val="ConsPlusNormal"/>
              <w:jc w:val="both"/>
            </w:pPr>
            <w:r>
              <w:t>Не нормируется</w:t>
            </w:r>
          </w:p>
        </w:tc>
      </w:tr>
      <w:tr w:rsidR="00384921">
        <w:tc>
          <w:tcPr>
            <w:tcW w:w="1235" w:type="dxa"/>
            <w:vMerge w:val="restart"/>
          </w:tcPr>
          <w:p w:rsidR="00384921" w:rsidRDefault="00384921">
            <w:pPr>
              <w:pStyle w:val="ConsPlusNormal"/>
            </w:pPr>
            <w:r>
              <w:t>Объекты водоотведения</w:t>
            </w:r>
          </w:p>
        </w:tc>
        <w:tc>
          <w:tcPr>
            <w:tcW w:w="1700" w:type="dxa"/>
          </w:tcPr>
          <w:p w:rsidR="00384921" w:rsidRDefault="00384921">
            <w:pPr>
              <w:pStyle w:val="ConsPlusNormal"/>
              <w:jc w:val="center"/>
            </w:pPr>
            <w:r>
              <w:t>Расчетный показатель минимально допустимого уровня обеспеченности</w:t>
            </w:r>
          </w:p>
        </w:tc>
        <w:tc>
          <w:tcPr>
            <w:tcW w:w="6067" w:type="dxa"/>
            <w:gridSpan w:val="4"/>
          </w:tcPr>
          <w:p w:rsidR="00384921" w:rsidRDefault="00384921">
            <w:pPr>
              <w:pStyle w:val="ConsPlusNormal"/>
              <w:jc w:val="both"/>
            </w:pPr>
            <w:r>
              <w:t>Объем водоотведения принят в соответствии с СП 32.13330.2012:</w:t>
            </w:r>
          </w:p>
          <w:p w:rsidR="00384921" w:rsidRDefault="00384921">
            <w:pPr>
              <w:pStyle w:val="ConsPlusNormal"/>
              <w:jc w:val="both"/>
            </w:pPr>
            <w:r>
              <w:t>- при застройке зданиями, оборудованными внутренним водопроводом и канализацией, без ванн - 125 л/</w:t>
            </w:r>
            <w:proofErr w:type="spellStart"/>
            <w:r>
              <w:t>сут</w:t>
            </w:r>
            <w:proofErr w:type="spellEnd"/>
            <w:r>
              <w:t>. на 1 чел.;</w:t>
            </w:r>
          </w:p>
          <w:p w:rsidR="00384921" w:rsidRDefault="00384921">
            <w:pPr>
              <w:pStyle w:val="ConsPlusNormal"/>
              <w:jc w:val="both"/>
            </w:pPr>
            <w:r>
              <w:t>- то же, с ваннами и местными водонагревателями - 160 л/</w:t>
            </w:r>
            <w:proofErr w:type="spellStart"/>
            <w:r>
              <w:t>сут</w:t>
            </w:r>
            <w:proofErr w:type="spellEnd"/>
            <w:r>
              <w:t>. на 1 чел.;</w:t>
            </w:r>
          </w:p>
          <w:p w:rsidR="00384921" w:rsidRDefault="00384921">
            <w:pPr>
              <w:pStyle w:val="ConsPlusNormal"/>
              <w:jc w:val="both"/>
            </w:pPr>
            <w:r>
              <w:t>- то же, с централизованным горячим водоснабжением - 220 л/</w:t>
            </w:r>
            <w:proofErr w:type="spellStart"/>
            <w:r>
              <w:t>сут</w:t>
            </w:r>
            <w:proofErr w:type="spellEnd"/>
            <w:r>
              <w:t>. на 1 чел.</w:t>
            </w:r>
          </w:p>
        </w:tc>
      </w:tr>
      <w:tr w:rsidR="00384921">
        <w:tc>
          <w:tcPr>
            <w:tcW w:w="1235" w:type="dxa"/>
            <w:vMerge/>
          </w:tcPr>
          <w:p w:rsidR="00384921" w:rsidRDefault="00384921">
            <w:pPr>
              <w:pStyle w:val="ConsPlusNormal"/>
            </w:pPr>
          </w:p>
        </w:tc>
        <w:tc>
          <w:tcPr>
            <w:tcW w:w="1700"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6067" w:type="dxa"/>
            <w:gridSpan w:val="4"/>
          </w:tcPr>
          <w:p w:rsidR="00384921" w:rsidRDefault="00384921">
            <w:pPr>
              <w:pStyle w:val="ConsPlusNormal"/>
              <w:jc w:val="both"/>
            </w:pPr>
            <w:r>
              <w:t>Не нормируется</w:t>
            </w:r>
          </w:p>
        </w:tc>
      </w:tr>
      <w:tr w:rsidR="00384921">
        <w:tc>
          <w:tcPr>
            <w:tcW w:w="1235" w:type="dxa"/>
            <w:vMerge w:val="restart"/>
          </w:tcPr>
          <w:p w:rsidR="00384921" w:rsidRDefault="00384921">
            <w:pPr>
              <w:pStyle w:val="ConsPlusNormal"/>
            </w:pPr>
            <w:r>
              <w:t>Мусороперегрузочная станция</w:t>
            </w:r>
          </w:p>
        </w:tc>
        <w:tc>
          <w:tcPr>
            <w:tcW w:w="1700" w:type="dxa"/>
          </w:tcPr>
          <w:p w:rsidR="00384921" w:rsidRDefault="00384921">
            <w:pPr>
              <w:pStyle w:val="ConsPlusNormal"/>
              <w:jc w:val="center"/>
            </w:pPr>
            <w:r>
              <w:t>Расчетный показатель минимально допустимого уровня обеспеченности</w:t>
            </w:r>
          </w:p>
        </w:tc>
        <w:tc>
          <w:tcPr>
            <w:tcW w:w="1418" w:type="dxa"/>
          </w:tcPr>
          <w:p w:rsidR="00384921" w:rsidRDefault="00384921">
            <w:pPr>
              <w:pStyle w:val="ConsPlusNormal"/>
              <w:jc w:val="both"/>
            </w:pPr>
            <w:r>
              <w:t>-</w:t>
            </w:r>
          </w:p>
        </w:tc>
        <w:tc>
          <w:tcPr>
            <w:tcW w:w="1644" w:type="dxa"/>
          </w:tcPr>
          <w:p w:rsidR="00384921" w:rsidRDefault="00384921">
            <w:pPr>
              <w:pStyle w:val="ConsPlusNormal"/>
              <w:jc w:val="both"/>
            </w:pPr>
            <w:r>
              <w:t>Не менее 1 объекта принято в соответствии с территориальной схемой обращения с отходами</w:t>
            </w:r>
          </w:p>
        </w:tc>
        <w:tc>
          <w:tcPr>
            <w:tcW w:w="1418" w:type="dxa"/>
          </w:tcPr>
          <w:p w:rsidR="00384921" w:rsidRDefault="00384921">
            <w:pPr>
              <w:pStyle w:val="ConsPlusNormal"/>
              <w:jc w:val="both"/>
            </w:pPr>
            <w:r>
              <w:t>-</w:t>
            </w:r>
          </w:p>
        </w:tc>
        <w:tc>
          <w:tcPr>
            <w:tcW w:w="1587" w:type="dxa"/>
          </w:tcPr>
          <w:p w:rsidR="00384921" w:rsidRDefault="00384921">
            <w:pPr>
              <w:pStyle w:val="ConsPlusNormal"/>
              <w:jc w:val="both"/>
            </w:pPr>
            <w:r>
              <w:t>-</w:t>
            </w:r>
          </w:p>
        </w:tc>
      </w:tr>
      <w:tr w:rsidR="00384921">
        <w:tc>
          <w:tcPr>
            <w:tcW w:w="1235" w:type="dxa"/>
            <w:vMerge/>
          </w:tcPr>
          <w:p w:rsidR="00384921" w:rsidRDefault="00384921">
            <w:pPr>
              <w:pStyle w:val="ConsPlusNormal"/>
            </w:pPr>
          </w:p>
        </w:tc>
        <w:tc>
          <w:tcPr>
            <w:tcW w:w="1700"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418" w:type="dxa"/>
          </w:tcPr>
          <w:p w:rsidR="00384921" w:rsidRDefault="00384921">
            <w:pPr>
              <w:pStyle w:val="ConsPlusNormal"/>
              <w:jc w:val="both"/>
            </w:pPr>
            <w:r>
              <w:t>-</w:t>
            </w:r>
          </w:p>
        </w:tc>
        <w:tc>
          <w:tcPr>
            <w:tcW w:w="1644" w:type="dxa"/>
          </w:tcPr>
          <w:p w:rsidR="00384921" w:rsidRDefault="00384921">
            <w:pPr>
              <w:pStyle w:val="ConsPlusNormal"/>
              <w:jc w:val="both"/>
            </w:pPr>
            <w:r>
              <w:t>Транспортная доступность в 60 минут принята исходя из времени, за которое можно добраться от самого удаленного населенного пункта муниципального образования до объекта</w:t>
            </w:r>
          </w:p>
        </w:tc>
        <w:tc>
          <w:tcPr>
            <w:tcW w:w="1418" w:type="dxa"/>
          </w:tcPr>
          <w:p w:rsidR="00384921" w:rsidRDefault="00384921">
            <w:pPr>
              <w:pStyle w:val="ConsPlusNormal"/>
              <w:jc w:val="both"/>
            </w:pPr>
            <w:r>
              <w:t>-</w:t>
            </w:r>
          </w:p>
        </w:tc>
        <w:tc>
          <w:tcPr>
            <w:tcW w:w="1587" w:type="dxa"/>
          </w:tcPr>
          <w:p w:rsidR="00384921" w:rsidRDefault="00384921">
            <w:pPr>
              <w:pStyle w:val="ConsPlusNormal"/>
              <w:jc w:val="both"/>
            </w:pPr>
            <w:r>
              <w:t>-</w:t>
            </w:r>
          </w:p>
        </w:tc>
      </w:tr>
    </w:tbl>
    <w:p w:rsidR="00384921" w:rsidRDefault="00384921">
      <w:pPr>
        <w:pStyle w:val="ConsPlusNormal"/>
        <w:jc w:val="both"/>
      </w:pPr>
    </w:p>
    <w:p w:rsidR="00384921" w:rsidRDefault="00384921">
      <w:pPr>
        <w:pStyle w:val="ConsPlusNormal"/>
        <w:ind w:firstLine="540"/>
        <w:jc w:val="both"/>
      </w:pPr>
      <w:r>
        <w:t>2.3.6. Объекты местного значения в области ритуальных услуг.</w:t>
      </w:r>
    </w:p>
    <w:p w:rsidR="00384921" w:rsidRDefault="00384921">
      <w:pPr>
        <w:pStyle w:val="ConsPlusNormal"/>
        <w:spacing w:before="200"/>
        <w:ind w:firstLine="540"/>
        <w:jc w:val="both"/>
      </w:pPr>
      <w:r>
        <w:t>Обоснования расчетных показателей, устанавливаемых для объектов местного значения в области ритуальных услуг, приведены в таблице 38.</w:t>
      </w:r>
    </w:p>
    <w:p w:rsidR="00384921" w:rsidRDefault="00384921">
      <w:pPr>
        <w:pStyle w:val="ConsPlusNormal"/>
        <w:jc w:val="both"/>
      </w:pPr>
    </w:p>
    <w:p w:rsidR="00384921" w:rsidRDefault="00384921">
      <w:pPr>
        <w:pStyle w:val="ConsPlusNormal"/>
        <w:jc w:val="right"/>
        <w:outlineLvl w:val="2"/>
      </w:pPr>
      <w:r>
        <w:lastRenderedPageBreak/>
        <w:t>Таблица 38</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2"/>
        <w:gridCol w:w="2268"/>
        <w:gridCol w:w="1703"/>
        <w:gridCol w:w="1984"/>
        <w:gridCol w:w="1757"/>
      </w:tblGrid>
      <w:tr w:rsidR="00384921">
        <w:tc>
          <w:tcPr>
            <w:tcW w:w="1272" w:type="dxa"/>
            <w:vMerge w:val="restart"/>
          </w:tcPr>
          <w:p w:rsidR="00384921" w:rsidRDefault="00384921">
            <w:pPr>
              <w:pStyle w:val="ConsPlusNormal"/>
              <w:jc w:val="center"/>
            </w:pPr>
            <w:r>
              <w:t>Наименование вида объекта</w:t>
            </w:r>
          </w:p>
        </w:tc>
        <w:tc>
          <w:tcPr>
            <w:tcW w:w="2268" w:type="dxa"/>
            <w:vMerge w:val="restart"/>
          </w:tcPr>
          <w:p w:rsidR="00384921" w:rsidRDefault="00384921">
            <w:pPr>
              <w:pStyle w:val="ConsPlusNormal"/>
              <w:jc w:val="center"/>
            </w:pPr>
            <w:r>
              <w:t>Тип расчетного показателя</w:t>
            </w:r>
          </w:p>
        </w:tc>
        <w:tc>
          <w:tcPr>
            <w:tcW w:w="5444" w:type="dxa"/>
            <w:gridSpan w:val="3"/>
          </w:tcPr>
          <w:p w:rsidR="00384921" w:rsidRDefault="00384921">
            <w:pPr>
              <w:pStyle w:val="ConsPlusNormal"/>
              <w:jc w:val="center"/>
            </w:pPr>
            <w:r>
              <w:t>Обоснование расчетного показателя</w:t>
            </w:r>
          </w:p>
        </w:tc>
      </w:tr>
      <w:tr w:rsidR="00384921">
        <w:tc>
          <w:tcPr>
            <w:tcW w:w="1272" w:type="dxa"/>
            <w:vMerge/>
          </w:tcPr>
          <w:p w:rsidR="00384921" w:rsidRDefault="00384921">
            <w:pPr>
              <w:pStyle w:val="ConsPlusNormal"/>
            </w:pPr>
          </w:p>
        </w:tc>
        <w:tc>
          <w:tcPr>
            <w:tcW w:w="2268" w:type="dxa"/>
            <w:vMerge/>
          </w:tcPr>
          <w:p w:rsidR="00384921" w:rsidRDefault="00384921">
            <w:pPr>
              <w:pStyle w:val="ConsPlusNormal"/>
            </w:pPr>
          </w:p>
        </w:tc>
        <w:tc>
          <w:tcPr>
            <w:tcW w:w="1703" w:type="dxa"/>
          </w:tcPr>
          <w:p w:rsidR="00384921" w:rsidRDefault="00384921">
            <w:pPr>
              <w:pStyle w:val="ConsPlusNormal"/>
              <w:jc w:val="center"/>
            </w:pPr>
            <w:r>
              <w:t>городской округ</w:t>
            </w:r>
          </w:p>
        </w:tc>
        <w:tc>
          <w:tcPr>
            <w:tcW w:w="1984" w:type="dxa"/>
          </w:tcPr>
          <w:p w:rsidR="00384921" w:rsidRDefault="00384921">
            <w:pPr>
              <w:pStyle w:val="ConsPlusNormal"/>
              <w:jc w:val="center"/>
            </w:pPr>
            <w:r>
              <w:t>муниципальный район</w:t>
            </w:r>
          </w:p>
        </w:tc>
        <w:tc>
          <w:tcPr>
            <w:tcW w:w="1757" w:type="dxa"/>
          </w:tcPr>
          <w:p w:rsidR="00384921" w:rsidRDefault="00384921">
            <w:pPr>
              <w:pStyle w:val="ConsPlusNormal"/>
              <w:jc w:val="center"/>
            </w:pPr>
            <w:r>
              <w:t>городское поселение</w:t>
            </w:r>
          </w:p>
        </w:tc>
      </w:tr>
      <w:tr w:rsidR="00384921">
        <w:tc>
          <w:tcPr>
            <w:tcW w:w="1272" w:type="dxa"/>
            <w:vMerge w:val="restart"/>
          </w:tcPr>
          <w:p w:rsidR="00384921" w:rsidRDefault="00384921">
            <w:pPr>
              <w:pStyle w:val="ConsPlusNormal"/>
            </w:pPr>
            <w:r>
              <w:t>Специализированная служба по вопросам похоронного дела</w:t>
            </w:r>
          </w:p>
        </w:tc>
        <w:tc>
          <w:tcPr>
            <w:tcW w:w="2268" w:type="dxa"/>
          </w:tcPr>
          <w:p w:rsidR="00384921" w:rsidRDefault="00384921">
            <w:pPr>
              <w:pStyle w:val="ConsPlusNormal"/>
              <w:jc w:val="center"/>
            </w:pPr>
            <w:r>
              <w:t>Расчетный показатель минимально допустимого уровня обеспеченности</w:t>
            </w:r>
          </w:p>
        </w:tc>
        <w:tc>
          <w:tcPr>
            <w:tcW w:w="5444" w:type="dxa"/>
            <w:gridSpan w:val="3"/>
          </w:tcPr>
          <w:p w:rsidR="00384921" w:rsidRDefault="00384921">
            <w:pPr>
              <w:pStyle w:val="ConsPlusNormal"/>
              <w:jc w:val="both"/>
            </w:pPr>
            <w:r>
              <w:t xml:space="preserve">1 объект независимо от численности населения принят в соответствии с полномочиями, установленными </w:t>
            </w:r>
            <w:hyperlink r:id="rId43">
              <w:r>
                <w:rPr>
                  <w:color w:val="0000FF"/>
                </w:rPr>
                <w:t>статьями 14</w:t>
              </w:r>
            </w:hyperlink>
            <w:r>
              <w:t xml:space="preserve"> - </w:t>
            </w:r>
            <w:hyperlink r:id="rId44">
              <w:r>
                <w:rPr>
                  <w:color w:val="0000FF"/>
                </w:rPr>
                <w:t>16</w:t>
              </w:r>
            </w:hyperlink>
            <w:r>
              <w:t xml:space="preserve"> Федерального закона от 06.10.2003 N 131-ФЗ "Об общих принципах организации местного самоуправления в Российской Федерации"</w:t>
            </w:r>
          </w:p>
        </w:tc>
      </w:tr>
      <w:tr w:rsidR="00384921">
        <w:tc>
          <w:tcPr>
            <w:tcW w:w="1272" w:type="dxa"/>
            <w:vMerge/>
          </w:tcPr>
          <w:p w:rsidR="00384921" w:rsidRDefault="00384921">
            <w:pPr>
              <w:pStyle w:val="ConsPlusNormal"/>
            </w:pPr>
          </w:p>
        </w:tc>
        <w:tc>
          <w:tcPr>
            <w:tcW w:w="226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444" w:type="dxa"/>
            <w:gridSpan w:val="3"/>
          </w:tcPr>
          <w:p w:rsidR="00384921" w:rsidRDefault="00384921">
            <w:pPr>
              <w:pStyle w:val="ConsPlusNormal"/>
              <w:jc w:val="both"/>
            </w:pPr>
            <w:r>
              <w:t>Транспортная доступность в 40 мин. для городского округа, 60 мин. для муниципального района и 30 мин. для городского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p>
        </w:tc>
      </w:tr>
      <w:tr w:rsidR="00384921">
        <w:tc>
          <w:tcPr>
            <w:tcW w:w="1272" w:type="dxa"/>
            <w:vMerge w:val="restart"/>
          </w:tcPr>
          <w:p w:rsidR="00384921" w:rsidRDefault="00384921">
            <w:pPr>
              <w:pStyle w:val="ConsPlusNormal"/>
            </w:pPr>
            <w:r>
              <w:t>Кладбище традиционного захоронения</w:t>
            </w:r>
          </w:p>
        </w:tc>
        <w:tc>
          <w:tcPr>
            <w:tcW w:w="2268" w:type="dxa"/>
          </w:tcPr>
          <w:p w:rsidR="00384921" w:rsidRDefault="00384921">
            <w:pPr>
              <w:pStyle w:val="ConsPlusNormal"/>
              <w:jc w:val="center"/>
            </w:pPr>
            <w:r>
              <w:t>Расчетный показатель минимально допустимого уровня обеспеченности</w:t>
            </w:r>
          </w:p>
        </w:tc>
        <w:tc>
          <w:tcPr>
            <w:tcW w:w="5444" w:type="dxa"/>
            <w:gridSpan w:val="3"/>
          </w:tcPr>
          <w:p w:rsidR="00384921" w:rsidRDefault="00384921">
            <w:pPr>
              <w:pStyle w:val="ConsPlusNormal"/>
              <w:jc w:val="both"/>
            </w:pPr>
            <w:r>
              <w:t>Размер земельного участка принят 0,24 га на чел. в соответствии с СП 42.13330.2016</w:t>
            </w:r>
          </w:p>
        </w:tc>
      </w:tr>
      <w:tr w:rsidR="00384921">
        <w:tc>
          <w:tcPr>
            <w:tcW w:w="1272" w:type="dxa"/>
            <w:vMerge/>
          </w:tcPr>
          <w:p w:rsidR="00384921" w:rsidRDefault="00384921">
            <w:pPr>
              <w:pStyle w:val="ConsPlusNormal"/>
            </w:pPr>
          </w:p>
        </w:tc>
        <w:tc>
          <w:tcPr>
            <w:tcW w:w="226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444" w:type="dxa"/>
            <w:gridSpan w:val="3"/>
          </w:tcPr>
          <w:p w:rsidR="00384921" w:rsidRDefault="00384921">
            <w:pPr>
              <w:pStyle w:val="ConsPlusNormal"/>
              <w:jc w:val="both"/>
            </w:pPr>
            <w:r>
              <w:t>Транспортная доступность в 40 мин. для городского округа, 60 мин. для муниципального района и 30 мин. для городского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p>
        </w:tc>
      </w:tr>
    </w:tbl>
    <w:p w:rsidR="00384921" w:rsidRDefault="00384921">
      <w:pPr>
        <w:pStyle w:val="ConsPlusNormal"/>
        <w:jc w:val="both"/>
      </w:pPr>
    </w:p>
    <w:p w:rsidR="00384921" w:rsidRDefault="00384921">
      <w:pPr>
        <w:pStyle w:val="ConsPlusNormal"/>
        <w:ind w:firstLine="540"/>
        <w:jc w:val="both"/>
      </w:pPr>
      <w:r>
        <w:t>2.3.7. Объекты местного значения в области культуры и искусства.</w:t>
      </w:r>
    </w:p>
    <w:p w:rsidR="00384921" w:rsidRDefault="00384921">
      <w:pPr>
        <w:pStyle w:val="ConsPlusNormal"/>
        <w:spacing w:before="200"/>
        <w:ind w:firstLine="540"/>
        <w:jc w:val="both"/>
      </w:pPr>
      <w:r>
        <w:t>Обоснования расчетных показателей, устанавливаемых для объектов местного значения в области культуры и искусства, приведены в таблице 39.</w:t>
      </w:r>
    </w:p>
    <w:p w:rsidR="00384921" w:rsidRDefault="00384921">
      <w:pPr>
        <w:pStyle w:val="ConsPlusNormal"/>
        <w:jc w:val="both"/>
      </w:pPr>
    </w:p>
    <w:p w:rsidR="00384921" w:rsidRDefault="00384921">
      <w:pPr>
        <w:pStyle w:val="ConsPlusNormal"/>
        <w:jc w:val="right"/>
        <w:outlineLvl w:val="2"/>
      </w:pPr>
      <w:r>
        <w:t>Таблица 39</w:t>
      </w:r>
    </w:p>
    <w:p w:rsidR="00384921" w:rsidRDefault="00384921">
      <w:pPr>
        <w:pStyle w:val="ConsPlusNormal"/>
        <w:jc w:val="both"/>
      </w:pPr>
    </w:p>
    <w:p w:rsidR="00384921" w:rsidRDefault="00384921">
      <w:pPr>
        <w:pStyle w:val="ConsPlusNormal"/>
        <w:sectPr w:rsidR="003849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708"/>
        <w:gridCol w:w="2803"/>
        <w:gridCol w:w="1757"/>
        <w:gridCol w:w="1587"/>
        <w:gridCol w:w="1757"/>
      </w:tblGrid>
      <w:tr w:rsidR="00384921">
        <w:tc>
          <w:tcPr>
            <w:tcW w:w="1644" w:type="dxa"/>
            <w:vMerge w:val="restart"/>
          </w:tcPr>
          <w:p w:rsidR="00384921" w:rsidRDefault="00384921">
            <w:pPr>
              <w:pStyle w:val="ConsPlusNormal"/>
              <w:jc w:val="center"/>
            </w:pPr>
            <w:r>
              <w:lastRenderedPageBreak/>
              <w:t>Наименование вида объекта</w:t>
            </w:r>
          </w:p>
        </w:tc>
        <w:tc>
          <w:tcPr>
            <w:tcW w:w="1708" w:type="dxa"/>
            <w:vMerge w:val="restart"/>
          </w:tcPr>
          <w:p w:rsidR="00384921" w:rsidRDefault="00384921">
            <w:pPr>
              <w:pStyle w:val="ConsPlusNormal"/>
              <w:jc w:val="center"/>
            </w:pPr>
            <w:r>
              <w:t>Тип расчетного показателя</w:t>
            </w:r>
          </w:p>
        </w:tc>
        <w:tc>
          <w:tcPr>
            <w:tcW w:w="7904" w:type="dxa"/>
            <w:gridSpan w:val="4"/>
          </w:tcPr>
          <w:p w:rsidR="00384921" w:rsidRDefault="00384921">
            <w:pPr>
              <w:pStyle w:val="ConsPlusNormal"/>
              <w:jc w:val="center"/>
            </w:pPr>
            <w:r>
              <w:t>Значение расчетного показателя</w:t>
            </w:r>
          </w:p>
        </w:tc>
      </w:tr>
      <w:tr w:rsidR="00384921">
        <w:tc>
          <w:tcPr>
            <w:tcW w:w="1644" w:type="dxa"/>
            <w:vMerge/>
          </w:tcPr>
          <w:p w:rsidR="00384921" w:rsidRDefault="00384921">
            <w:pPr>
              <w:pStyle w:val="ConsPlusNormal"/>
            </w:pPr>
          </w:p>
        </w:tc>
        <w:tc>
          <w:tcPr>
            <w:tcW w:w="1708" w:type="dxa"/>
            <w:vMerge/>
          </w:tcPr>
          <w:p w:rsidR="00384921" w:rsidRDefault="00384921">
            <w:pPr>
              <w:pStyle w:val="ConsPlusNormal"/>
            </w:pPr>
          </w:p>
        </w:tc>
        <w:tc>
          <w:tcPr>
            <w:tcW w:w="2803" w:type="dxa"/>
          </w:tcPr>
          <w:p w:rsidR="00384921" w:rsidRDefault="00384921">
            <w:pPr>
              <w:pStyle w:val="ConsPlusNormal"/>
              <w:jc w:val="center"/>
            </w:pPr>
            <w:r>
              <w:t>городской округ</w:t>
            </w:r>
          </w:p>
        </w:tc>
        <w:tc>
          <w:tcPr>
            <w:tcW w:w="1757" w:type="dxa"/>
          </w:tcPr>
          <w:p w:rsidR="00384921" w:rsidRDefault="00384921">
            <w:pPr>
              <w:pStyle w:val="ConsPlusNormal"/>
              <w:jc w:val="center"/>
            </w:pPr>
            <w:r>
              <w:t>муниципальный район</w:t>
            </w:r>
          </w:p>
        </w:tc>
        <w:tc>
          <w:tcPr>
            <w:tcW w:w="1587" w:type="dxa"/>
          </w:tcPr>
          <w:p w:rsidR="00384921" w:rsidRDefault="00384921">
            <w:pPr>
              <w:pStyle w:val="ConsPlusNormal"/>
              <w:jc w:val="center"/>
            </w:pPr>
            <w:r>
              <w:t>городское поселение</w:t>
            </w:r>
          </w:p>
        </w:tc>
        <w:tc>
          <w:tcPr>
            <w:tcW w:w="1757" w:type="dxa"/>
          </w:tcPr>
          <w:p w:rsidR="00384921" w:rsidRDefault="00384921">
            <w:pPr>
              <w:pStyle w:val="ConsPlusNormal"/>
              <w:jc w:val="center"/>
            </w:pPr>
            <w:r>
              <w:t>сельское поселение</w:t>
            </w:r>
          </w:p>
        </w:tc>
      </w:tr>
      <w:tr w:rsidR="00384921">
        <w:tc>
          <w:tcPr>
            <w:tcW w:w="1644" w:type="dxa"/>
            <w:vMerge w:val="restart"/>
          </w:tcPr>
          <w:p w:rsidR="00384921" w:rsidRDefault="00384921">
            <w:pPr>
              <w:pStyle w:val="ConsPlusNormal"/>
            </w:pPr>
            <w:r>
              <w:t>Общедоступная библиотека</w:t>
            </w:r>
          </w:p>
        </w:tc>
        <w:tc>
          <w:tcPr>
            <w:tcW w:w="1708" w:type="dxa"/>
          </w:tcPr>
          <w:p w:rsidR="00384921" w:rsidRDefault="00384921">
            <w:pPr>
              <w:pStyle w:val="ConsPlusNormal"/>
              <w:jc w:val="center"/>
            </w:pPr>
            <w:r>
              <w:t>Расчетный показатель минимально допустимого уровня обеспеченности</w:t>
            </w:r>
          </w:p>
        </w:tc>
        <w:tc>
          <w:tcPr>
            <w:tcW w:w="2803" w:type="dxa"/>
          </w:tcPr>
          <w:p w:rsidR="00384921" w:rsidRDefault="00384921">
            <w:pPr>
              <w:pStyle w:val="ConsPlusNormal"/>
              <w:jc w:val="center"/>
            </w:pPr>
            <w:r>
              <w:t>1 объект на каждые 25000 человек населения принят в соответствии с методическими рекомендациями по развитию сети организаций культуры</w:t>
            </w:r>
          </w:p>
        </w:tc>
        <w:tc>
          <w:tcPr>
            <w:tcW w:w="1757" w:type="dxa"/>
          </w:tcPr>
          <w:p w:rsidR="00384921" w:rsidRDefault="00384921">
            <w:pPr>
              <w:pStyle w:val="ConsPlusNormal"/>
              <w:jc w:val="center"/>
            </w:pPr>
            <w:r>
              <w:t>-</w:t>
            </w:r>
          </w:p>
        </w:tc>
        <w:tc>
          <w:tcPr>
            <w:tcW w:w="1587" w:type="dxa"/>
          </w:tcPr>
          <w:p w:rsidR="00384921" w:rsidRDefault="00384921">
            <w:pPr>
              <w:pStyle w:val="ConsPlusNormal"/>
              <w:jc w:val="center"/>
            </w:pPr>
            <w:r>
              <w:t>-</w:t>
            </w:r>
          </w:p>
        </w:tc>
        <w:tc>
          <w:tcPr>
            <w:tcW w:w="1757" w:type="dxa"/>
          </w:tcPr>
          <w:p w:rsidR="00384921" w:rsidRDefault="00384921">
            <w:pPr>
              <w:pStyle w:val="ConsPlusNormal"/>
              <w:jc w:val="center"/>
            </w:pPr>
            <w:r>
              <w:t>-</w:t>
            </w:r>
          </w:p>
        </w:tc>
      </w:tr>
      <w:tr w:rsidR="00384921">
        <w:tc>
          <w:tcPr>
            <w:tcW w:w="1644" w:type="dxa"/>
            <w:vMerge/>
          </w:tcPr>
          <w:p w:rsidR="00384921" w:rsidRDefault="00384921">
            <w:pPr>
              <w:pStyle w:val="ConsPlusNormal"/>
            </w:pPr>
          </w:p>
        </w:tc>
        <w:tc>
          <w:tcPr>
            <w:tcW w:w="170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803" w:type="dxa"/>
          </w:tcPr>
          <w:p w:rsidR="00384921" w:rsidRDefault="00384921">
            <w:pPr>
              <w:pStyle w:val="ConsPlusNormal"/>
              <w:jc w:val="center"/>
            </w:pPr>
            <w:r>
              <w:t>Транспортная доступность принята в 40 мин. в соответствии с методическими рекомендациями по развитию сети организаций культуры</w:t>
            </w:r>
          </w:p>
        </w:tc>
        <w:tc>
          <w:tcPr>
            <w:tcW w:w="1757" w:type="dxa"/>
          </w:tcPr>
          <w:p w:rsidR="00384921" w:rsidRDefault="00384921">
            <w:pPr>
              <w:pStyle w:val="ConsPlusNormal"/>
              <w:jc w:val="center"/>
            </w:pPr>
            <w:r>
              <w:t>-</w:t>
            </w:r>
          </w:p>
        </w:tc>
        <w:tc>
          <w:tcPr>
            <w:tcW w:w="1587" w:type="dxa"/>
          </w:tcPr>
          <w:p w:rsidR="00384921" w:rsidRDefault="00384921">
            <w:pPr>
              <w:pStyle w:val="ConsPlusNormal"/>
              <w:jc w:val="center"/>
            </w:pPr>
            <w:r>
              <w:t>-</w:t>
            </w:r>
          </w:p>
        </w:tc>
        <w:tc>
          <w:tcPr>
            <w:tcW w:w="1757" w:type="dxa"/>
          </w:tcPr>
          <w:p w:rsidR="00384921" w:rsidRDefault="00384921">
            <w:pPr>
              <w:pStyle w:val="ConsPlusNormal"/>
              <w:jc w:val="center"/>
            </w:pPr>
            <w:r>
              <w:t>-</w:t>
            </w:r>
          </w:p>
        </w:tc>
      </w:tr>
      <w:tr w:rsidR="00384921">
        <w:tc>
          <w:tcPr>
            <w:tcW w:w="1644" w:type="dxa"/>
            <w:vMerge w:val="restart"/>
          </w:tcPr>
          <w:p w:rsidR="00384921" w:rsidRDefault="00384921">
            <w:pPr>
              <w:pStyle w:val="ConsPlusNormal"/>
            </w:pPr>
            <w:r>
              <w:t>Детская библиотека</w:t>
            </w:r>
          </w:p>
        </w:tc>
        <w:tc>
          <w:tcPr>
            <w:tcW w:w="1708" w:type="dxa"/>
          </w:tcPr>
          <w:p w:rsidR="00384921" w:rsidRDefault="00384921">
            <w:pPr>
              <w:pStyle w:val="ConsPlusNormal"/>
              <w:jc w:val="center"/>
            </w:pPr>
            <w:r>
              <w:t>Расчетный показатель минимально допустимого уровня обеспеченности</w:t>
            </w:r>
          </w:p>
        </w:tc>
        <w:tc>
          <w:tcPr>
            <w:tcW w:w="2803" w:type="dxa"/>
          </w:tcPr>
          <w:p w:rsidR="00384921" w:rsidRDefault="00384921">
            <w:pPr>
              <w:pStyle w:val="ConsPlusNormal"/>
              <w:jc w:val="center"/>
            </w:pPr>
            <w:r>
              <w:t>1 объект на 15000 детей до 14 лет принят в соответствии с методическими рекомендациями по развитию сети организаций культуры</w:t>
            </w:r>
          </w:p>
        </w:tc>
        <w:tc>
          <w:tcPr>
            <w:tcW w:w="1757" w:type="dxa"/>
          </w:tcPr>
          <w:p w:rsidR="00384921" w:rsidRDefault="00384921">
            <w:pPr>
              <w:pStyle w:val="ConsPlusNormal"/>
              <w:jc w:val="center"/>
            </w:pPr>
            <w:r>
              <w:t>-</w:t>
            </w:r>
          </w:p>
        </w:tc>
        <w:tc>
          <w:tcPr>
            <w:tcW w:w="1587" w:type="dxa"/>
          </w:tcPr>
          <w:p w:rsidR="00384921" w:rsidRDefault="00384921">
            <w:pPr>
              <w:pStyle w:val="ConsPlusNormal"/>
              <w:jc w:val="center"/>
            </w:pPr>
            <w:r>
              <w:t>-</w:t>
            </w:r>
          </w:p>
        </w:tc>
        <w:tc>
          <w:tcPr>
            <w:tcW w:w="1757" w:type="dxa"/>
          </w:tcPr>
          <w:p w:rsidR="00384921" w:rsidRDefault="00384921">
            <w:pPr>
              <w:pStyle w:val="ConsPlusNormal"/>
              <w:jc w:val="center"/>
            </w:pPr>
            <w:r>
              <w:t>-</w:t>
            </w:r>
          </w:p>
        </w:tc>
      </w:tr>
      <w:tr w:rsidR="00384921">
        <w:tc>
          <w:tcPr>
            <w:tcW w:w="1644" w:type="dxa"/>
            <w:vMerge/>
          </w:tcPr>
          <w:p w:rsidR="00384921" w:rsidRDefault="00384921">
            <w:pPr>
              <w:pStyle w:val="ConsPlusNormal"/>
            </w:pPr>
          </w:p>
        </w:tc>
        <w:tc>
          <w:tcPr>
            <w:tcW w:w="170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803" w:type="dxa"/>
          </w:tcPr>
          <w:p w:rsidR="00384921" w:rsidRDefault="00384921">
            <w:pPr>
              <w:pStyle w:val="ConsPlusNormal"/>
              <w:jc w:val="center"/>
            </w:pPr>
            <w:r>
              <w:t>Транспортная доступность принята в 40 мин. в соответствии с методическими рекомендациями по развитию сети организаций культуры</w:t>
            </w:r>
          </w:p>
        </w:tc>
        <w:tc>
          <w:tcPr>
            <w:tcW w:w="1757" w:type="dxa"/>
          </w:tcPr>
          <w:p w:rsidR="00384921" w:rsidRDefault="00384921">
            <w:pPr>
              <w:pStyle w:val="ConsPlusNormal"/>
              <w:jc w:val="center"/>
            </w:pPr>
            <w:r>
              <w:t>-</w:t>
            </w:r>
          </w:p>
        </w:tc>
        <w:tc>
          <w:tcPr>
            <w:tcW w:w="1587" w:type="dxa"/>
          </w:tcPr>
          <w:p w:rsidR="00384921" w:rsidRDefault="00384921">
            <w:pPr>
              <w:pStyle w:val="ConsPlusNormal"/>
              <w:jc w:val="center"/>
            </w:pPr>
            <w:r>
              <w:t>-</w:t>
            </w:r>
          </w:p>
        </w:tc>
        <w:tc>
          <w:tcPr>
            <w:tcW w:w="1757" w:type="dxa"/>
          </w:tcPr>
          <w:p w:rsidR="00384921" w:rsidRDefault="00384921">
            <w:pPr>
              <w:pStyle w:val="ConsPlusNormal"/>
              <w:jc w:val="center"/>
            </w:pPr>
            <w:r>
              <w:t>-</w:t>
            </w:r>
          </w:p>
        </w:tc>
      </w:tr>
      <w:tr w:rsidR="00384921">
        <w:tc>
          <w:tcPr>
            <w:tcW w:w="1644" w:type="dxa"/>
            <w:vMerge w:val="restart"/>
          </w:tcPr>
          <w:p w:rsidR="00384921" w:rsidRDefault="00384921">
            <w:pPr>
              <w:pStyle w:val="ConsPlusNormal"/>
            </w:pPr>
            <w:r>
              <w:t xml:space="preserve">Точка доступа к полнотекстовым </w:t>
            </w:r>
            <w:r>
              <w:lastRenderedPageBreak/>
              <w:t>информационным ресурсам</w:t>
            </w:r>
          </w:p>
        </w:tc>
        <w:tc>
          <w:tcPr>
            <w:tcW w:w="1708" w:type="dxa"/>
          </w:tcPr>
          <w:p w:rsidR="00384921" w:rsidRDefault="00384921">
            <w:pPr>
              <w:pStyle w:val="ConsPlusNormal"/>
              <w:jc w:val="center"/>
            </w:pPr>
            <w:r>
              <w:lastRenderedPageBreak/>
              <w:t xml:space="preserve">Расчетный показатель минимально </w:t>
            </w:r>
            <w:r>
              <w:lastRenderedPageBreak/>
              <w:t>допустимого уровня обеспеченности</w:t>
            </w:r>
          </w:p>
        </w:tc>
        <w:tc>
          <w:tcPr>
            <w:tcW w:w="7904" w:type="dxa"/>
            <w:gridSpan w:val="4"/>
          </w:tcPr>
          <w:p w:rsidR="00384921" w:rsidRDefault="00384921">
            <w:pPr>
              <w:pStyle w:val="ConsPlusNormal"/>
              <w:jc w:val="both"/>
            </w:pPr>
            <w:r>
              <w:lastRenderedPageBreak/>
              <w:t>Количество точек принято 2 для городского округа, 1 для муниципального района и для поселений в соответствии с методическими рекомендациями по развитию сети организаций культуры</w:t>
            </w:r>
          </w:p>
        </w:tc>
      </w:tr>
      <w:tr w:rsidR="00384921">
        <w:tc>
          <w:tcPr>
            <w:tcW w:w="1644" w:type="dxa"/>
            <w:vMerge/>
          </w:tcPr>
          <w:p w:rsidR="00384921" w:rsidRDefault="00384921">
            <w:pPr>
              <w:pStyle w:val="ConsPlusNormal"/>
            </w:pPr>
          </w:p>
        </w:tc>
        <w:tc>
          <w:tcPr>
            <w:tcW w:w="170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7904" w:type="dxa"/>
            <w:gridSpan w:val="4"/>
          </w:tcPr>
          <w:p w:rsidR="00384921" w:rsidRDefault="00384921">
            <w:pPr>
              <w:pStyle w:val="ConsPlusNormal"/>
              <w:jc w:val="both"/>
            </w:pPr>
            <w:r>
              <w:t>Транспортная доступность принята в 40 мин. для городского округа, 60 мин. для муниципального района и 30 мин. для поселений в соответствии с методическими рекомендациями по развитию сети организаций культуры</w:t>
            </w:r>
          </w:p>
        </w:tc>
      </w:tr>
      <w:tr w:rsidR="00384921">
        <w:tc>
          <w:tcPr>
            <w:tcW w:w="1644" w:type="dxa"/>
            <w:vMerge w:val="restart"/>
          </w:tcPr>
          <w:p w:rsidR="00384921" w:rsidRDefault="00384921">
            <w:pPr>
              <w:pStyle w:val="ConsPlusNormal"/>
            </w:pPr>
            <w:proofErr w:type="spellStart"/>
            <w:r>
              <w:t>Межпоселенческая</w:t>
            </w:r>
            <w:proofErr w:type="spellEnd"/>
            <w:r>
              <w:t xml:space="preserve"> общедоступная библиотека</w:t>
            </w:r>
          </w:p>
        </w:tc>
        <w:tc>
          <w:tcPr>
            <w:tcW w:w="1708" w:type="dxa"/>
          </w:tcPr>
          <w:p w:rsidR="00384921" w:rsidRDefault="00384921">
            <w:pPr>
              <w:pStyle w:val="ConsPlusNormal"/>
              <w:jc w:val="center"/>
            </w:pPr>
            <w:r>
              <w:t>Расчетный показатель минимально допустимого уровня обеспеченности</w:t>
            </w:r>
          </w:p>
        </w:tc>
        <w:tc>
          <w:tcPr>
            <w:tcW w:w="2803" w:type="dxa"/>
          </w:tcPr>
          <w:p w:rsidR="00384921" w:rsidRDefault="00384921">
            <w:pPr>
              <w:pStyle w:val="ConsPlusNormal"/>
              <w:jc w:val="center"/>
            </w:pPr>
            <w:r>
              <w:t>-</w:t>
            </w:r>
          </w:p>
        </w:tc>
        <w:tc>
          <w:tcPr>
            <w:tcW w:w="1757" w:type="dxa"/>
          </w:tcPr>
          <w:p w:rsidR="00384921" w:rsidRDefault="00384921">
            <w:pPr>
              <w:pStyle w:val="ConsPlusNormal"/>
              <w:jc w:val="center"/>
            </w:pPr>
            <w:r>
              <w:t>1 объект принят в соответствии с методическими рекомендациями по развитию сети организаций культуры</w:t>
            </w:r>
          </w:p>
        </w:tc>
        <w:tc>
          <w:tcPr>
            <w:tcW w:w="1587" w:type="dxa"/>
          </w:tcPr>
          <w:p w:rsidR="00384921" w:rsidRDefault="00384921">
            <w:pPr>
              <w:pStyle w:val="ConsPlusNormal"/>
              <w:jc w:val="center"/>
            </w:pPr>
            <w:r>
              <w:t>-</w:t>
            </w:r>
          </w:p>
        </w:tc>
        <w:tc>
          <w:tcPr>
            <w:tcW w:w="1757" w:type="dxa"/>
          </w:tcPr>
          <w:p w:rsidR="00384921" w:rsidRDefault="00384921">
            <w:pPr>
              <w:pStyle w:val="ConsPlusNormal"/>
              <w:jc w:val="center"/>
            </w:pPr>
            <w:r>
              <w:t>-</w:t>
            </w:r>
          </w:p>
        </w:tc>
      </w:tr>
      <w:tr w:rsidR="00384921">
        <w:tc>
          <w:tcPr>
            <w:tcW w:w="1644" w:type="dxa"/>
            <w:vMerge/>
          </w:tcPr>
          <w:p w:rsidR="00384921" w:rsidRDefault="00384921">
            <w:pPr>
              <w:pStyle w:val="ConsPlusNormal"/>
            </w:pPr>
          </w:p>
        </w:tc>
        <w:tc>
          <w:tcPr>
            <w:tcW w:w="170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803" w:type="dxa"/>
          </w:tcPr>
          <w:p w:rsidR="00384921" w:rsidRDefault="00384921">
            <w:pPr>
              <w:pStyle w:val="ConsPlusNormal"/>
              <w:jc w:val="center"/>
            </w:pPr>
            <w:r>
              <w:t>-</w:t>
            </w:r>
          </w:p>
        </w:tc>
        <w:tc>
          <w:tcPr>
            <w:tcW w:w="1757" w:type="dxa"/>
          </w:tcPr>
          <w:p w:rsidR="00384921" w:rsidRDefault="00384921">
            <w:pPr>
              <w:pStyle w:val="ConsPlusNormal"/>
              <w:jc w:val="center"/>
            </w:pPr>
            <w:r>
              <w:t>Транспортная доступность принята в 60 мин. в соответствии с методическими рекомендациями по развитию сети организаций культуры</w:t>
            </w:r>
          </w:p>
        </w:tc>
        <w:tc>
          <w:tcPr>
            <w:tcW w:w="1587" w:type="dxa"/>
          </w:tcPr>
          <w:p w:rsidR="00384921" w:rsidRDefault="00384921">
            <w:pPr>
              <w:pStyle w:val="ConsPlusNormal"/>
              <w:jc w:val="center"/>
            </w:pPr>
            <w:r>
              <w:t>-</w:t>
            </w:r>
          </w:p>
        </w:tc>
        <w:tc>
          <w:tcPr>
            <w:tcW w:w="1757" w:type="dxa"/>
          </w:tcPr>
          <w:p w:rsidR="00384921" w:rsidRDefault="00384921">
            <w:pPr>
              <w:pStyle w:val="ConsPlusNormal"/>
              <w:jc w:val="center"/>
            </w:pPr>
            <w:r>
              <w:t>-</w:t>
            </w:r>
          </w:p>
        </w:tc>
      </w:tr>
      <w:tr w:rsidR="00384921">
        <w:tc>
          <w:tcPr>
            <w:tcW w:w="1644" w:type="dxa"/>
            <w:vMerge w:val="restart"/>
          </w:tcPr>
          <w:p w:rsidR="00384921" w:rsidRDefault="00384921">
            <w:pPr>
              <w:pStyle w:val="ConsPlusNormal"/>
            </w:pPr>
            <w:proofErr w:type="spellStart"/>
            <w:r>
              <w:t>Межпоселенческая</w:t>
            </w:r>
            <w:proofErr w:type="spellEnd"/>
            <w:r>
              <w:t xml:space="preserve"> детская библиотека</w:t>
            </w:r>
          </w:p>
        </w:tc>
        <w:tc>
          <w:tcPr>
            <w:tcW w:w="1708" w:type="dxa"/>
          </w:tcPr>
          <w:p w:rsidR="00384921" w:rsidRDefault="00384921">
            <w:pPr>
              <w:pStyle w:val="ConsPlusNormal"/>
              <w:jc w:val="center"/>
            </w:pPr>
            <w:r>
              <w:t>Расчетный показатель минимально допустимого уровня обеспеченности</w:t>
            </w:r>
          </w:p>
        </w:tc>
        <w:tc>
          <w:tcPr>
            <w:tcW w:w="2803" w:type="dxa"/>
          </w:tcPr>
          <w:p w:rsidR="00384921" w:rsidRDefault="00384921">
            <w:pPr>
              <w:pStyle w:val="ConsPlusNormal"/>
            </w:pPr>
          </w:p>
        </w:tc>
        <w:tc>
          <w:tcPr>
            <w:tcW w:w="1757" w:type="dxa"/>
          </w:tcPr>
          <w:p w:rsidR="00384921" w:rsidRDefault="00384921">
            <w:pPr>
              <w:pStyle w:val="ConsPlusNormal"/>
              <w:jc w:val="center"/>
            </w:pPr>
            <w:r>
              <w:t>1 объект принят в соответствии с методическими рекомендациями по развитию сети организаций культуры</w:t>
            </w:r>
          </w:p>
        </w:tc>
        <w:tc>
          <w:tcPr>
            <w:tcW w:w="1587" w:type="dxa"/>
          </w:tcPr>
          <w:p w:rsidR="00384921" w:rsidRDefault="00384921">
            <w:pPr>
              <w:pStyle w:val="ConsPlusNormal"/>
              <w:jc w:val="center"/>
            </w:pPr>
            <w:r>
              <w:t>-</w:t>
            </w:r>
          </w:p>
        </w:tc>
        <w:tc>
          <w:tcPr>
            <w:tcW w:w="1757" w:type="dxa"/>
          </w:tcPr>
          <w:p w:rsidR="00384921" w:rsidRDefault="00384921">
            <w:pPr>
              <w:pStyle w:val="ConsPlusNormal"/>
              <w:jc w:val="center"/>
            </w:pPr>
            <w:r>
              <w:t>-</w:t>
            </w:r>
          </w:p>
        </w:tc>
      </w:tr>
      <w:tr w:rsidR="00384921">
        <w:tc>
          <w:tcPr>
            <w:tcW w:w="1644" w:type="dxa"/>
            <w:vMerge/>
          </w:tcPr>
          <w:p w:rsidR="00384921" w:rsidRDefault="00384921">
            <w:pPr>
              <w:pStyle w:val="ConsPlusNormal"/>
            </w:pPr>
          </w:p>
        </w:tc>
        <w:tc>
          <w:tcPr>
            <w:tcW w:w="1708" w:type="dxa"/>
          </w:tcPr>
          <w:p w:rsidR="00384921" w:rsidRDefault="00384921">
            <w:pPr>
              <w:pStyle w:val="ConsPlusNormal"/>
              <w:jc w:val="center"/>
            </w:pPr>
            <w:r>
              <w:t xml:space="preserve">Расчетный </w:t>
            </w:r>
            <w:r>
              <w:lastRenderedPageBreak/>
              <w:t>показатель максимально допустимого уровня территориальной доступности</w:t>
            </w:r>
          </w:p>
        </w:tc>
        <w:tc>
          <w:tcPr>
            <w:tcW w:w="2803" w:type="dxa"/>
          </w:tcPr>
          <w:p w:rsidR="00384921" w:rsidRDefault="00384921">
            <w:pPr>
              <w:pStyle w:val="ConsPlusNormal"/>
            </w:pPr>
          </w:p>
        </w:tc>
        <w:tc>
          <w:tcPr>
            <w:tcW w:w="1757" w:type="dxa"/>
          </w:tcPr>
          <w:p w:rsidR="00384921" w:rsidRDefault="00384921">
            <w:pPr>
              <w:pStyle w:val="ConsPlusNormal"/>
              <w:jc w:val="center"/>
            </w:pPr>
            <w:r>
              <w:t xml:space="preserve">Транспортная </w:t>
            </w:r>
            <w:r>
              <w:lastRenderedPageBreak/>
              <w:t>доступность принята в 60 мин. в соответствии с методическими рекомендациями по развитию сети организаций культуры</w:t>
            </w:r>
          </w:p>
        </w:tc>
        <w:tc>
          <w:tcPr>
            <w:tcW w:w="1587" w:type="dxa"/>
          </w:tcPr>
          <w:p w:rsidR="00384921" w:rsidRDefault="00384921">
            <w:pPr>
              <w:pStyle w:val="ConsPlusNormal"/>
              <w:jc w:val="center"/>
            </w:pPr>
            <w:r>
              <w:lastRenderedPageBreak/>
              <w:t>-</w:t>
            </w:r>
          </w:p>
        </w:tc>
        <w:tc>
          <w:tcPr>
            <w:tcW w:w="1757" w:type="dxa"/>
          </w:tcPr>
          <w:p w:rsidR="00384921" w:rsidRDefault="00384921">
            <w:pPr>
              <w:pStyle w:val="ConsPlusNormal"/>
              <w:jc w:val="center"/>
            </w:pPr>
            <w:r>
              <w:t>-</w:t>
            </w:r>
          </w:p>
        </w:tc>
      </w:tr>
      <w:tr w:rsidR="00384921">
        <w:tc>
          <w:tcPr>
            <w:tcW w:w="1644" w:type="dxa"/>
            <w:vMerge w:val="restart"/>
          </w:tcPr>
          <w:p w:rsidR="00384921" w:rsidRDefault="00384921">
            <w:pPr>
              <w:pStyle w:val="ConsPlusNormal"/>
            </w:pPr>
            <w:r>
              <w:t>Общедоступная библиотека с детским отделением</w:t>
            </w:r>
          </w:p>
        </w:tc>
        <w:tc>
          <w:tcPr>
            <w:tcW w:w="1708" w:type="dxa"/>
          </w:tcPr>
          <w:p w:rsidR="00384921" w:rsidRDefault="00384921">
            <w:pPr>
              <w:pStyle w:val="ConsPlusNormal"/>
              <w:jc w:val="center"/>
            </w:pPr>
            <w:r>
              <w:t>Расчетный показатель минимально допустимого уровня обеспеченности</w:t>
            </w:r>
          </w:p>
        </w:tc>
        <w:tc>
          <w:tcPr>
            <w:tcW w:w="2803" w:type="dxa"/>
          </w:tcPr>
          <w:p w:rsidR="00384921" w:rsidRDefault="00384921">
            <w:pPr>
              <w:pStyle w:val="ConsPlusNormal"/>
              <w:jc w:val="center"/>
            </w:pPr>
            <w:r>
              <w:t>-</w:t>
            </w:r>
          </w:p>
        </w:tc>
        <w:tc>
          <w:tcPr>
            <w:tcW w:w="1757" w:type="dxa"/>
          </w:tcPr>
          <w:p w:rsidR="00384921" w:rsidRDefault="00384921">
            <w:pPr>
              <w:pStyle w:val="ConsPlusNormal"/>
              <w:jc w:val="center"/>
            </w:pPr>
            <w:r>
              <w:t>-</w:t>
            </w:r>
          </w:p>
        </w:tc>
        <w:tc>
          <w:tcPr>
            <w:tcW w:w="3344" w:type="dxa"/>
            <w:gridSpan w:val="2"/>
          </w:tcPr>
          <w:p w:rsidR="00384921" w:rsidRDefault="00384921">
            <w:pPr>
              <w:pStyle w:val="ConsPlusNormal"/>
              <w:jc w:val="center"/>
            </w:pPr>
            <w:r>
              <w:t>1 объект на 15 тыс. чел. для городского поселения и 1 объект (независимо от численности) для сельского поселения принят в соответствии с методическими рекомендациями по развитию сети организаций культуры</w:t>
            </w:r>
          </w:p>
        </w:tc>
      </w:tr>
      <w:tr w:rsidR="00384921">
        <w:tc>
          <w:tcPr>
            <w:tcW w:w="1644" w:type="dxa"/>
            <w:vMerge/>
          </w:tcPr>
          <w:p w:rsidR="00384921" w:rsidRDefault="00384921">
            <w:pPr>
              <w:pStyle w:val="ConsPlusNormal"/>
            </w:pPr>
          </w:p>
        </w:tc>
        <w:tc>
          <w:tcPr>
            <w:tcW w:w="170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803" w:type="dxa"/>
          </w:tcPr>
          <w:p w:rsidR="00384921" w:rsidRDefault="00384921">
            <w:pPr>
              <w:pStyle w:val="ConsPlusNormal"/>
              <w:jc w:val="center"/>
            </w:pPr>
            <w:r>
              <w:t>-</w:t>
            </w:r>
          </w:p>
        </w:tc>
        <w:tc>
          <w:tcPr>
            <w:tcW w:w="1757" w:type="dxa"/>
          </w:tcPr>
          <w:p w:rsidR="00384921" w:rsidRDefault="00384921">
            <w:pPr>
              <w:pStyle w:val="ConsPlusNormal"/>
              <w:jc w:val="center"/>
            </w:pPr>
            <w:r>
              <w:t>-</w:t>
            </w:r>
          </w:p>
        </w:tc>
        <w:tc>
          <w:tcPr>
            <w:tcW w:w="3344" w:type="dxa"/>
            <w:gridSpan w:val="2"/>
          </w:tcPr>
          <w:p w:rsidR="00384921" w:rsidRDefault="00384921">
            <w:pPr>
              <w:pStyle w:val="ConsPlusNormal"/>
              <w:jc w:val="center"/>
            </w:pPr>
            <w:r>
              <w:t>Транспортная доступность принята в 30 мин. в соответствии с методическими рекомендациями по развитию сети организаций культуры</w:t>
            </w:r>
          </w:p>
        </w:tc>
      </w:tr>
      <w:tr w:rsidR="00384921">
        <w:tc>
          <w:tcPr>
            <w:tcW w:w="1644" w:type="dxa"/>
            <w:vMerge w:val="restart"/>
          </w:tcPr>
          <w:p w:rsidR="00384921" w:rsidRDefault="00384921">
            <w:pPr>
              <w:pStyle w:val="ConsPlusNormal"/>
            </w:pPr>
            <w:r>
              <w:t>Филиал общедоступных библиотек с детским отделением</w:t>
            </w:r>
          </w:p>
        </w:tc>
        <w:tc>
          <w:tcPr>
            <w:tcW w:w="1708" w:type="dxa"/>
          </w:tcPr>
          <w:p w:rsidR="00384921" w:rsidRDefault="00384921">
            <w:pPr>
              <w:pStyle w:val="ConsPlusNormal"/>
              <w:jc w:val="center"/>
            </w:pPr>
            <w:r>
              <w:t>Расчетный показатель минимально допустимого уровня обеспеченности</w:t>
            </w:r>
          </w:p>
        </w:tc>
        <w:tc>
          <w:tcPr>
            <w:tcW w:w="2803" w:type="dxa"/>
          </w:tcPr>
          <w:p w:rsidR="00384921" w:rsidRDefault="00384921">
            <w:pPr>
              <w:pStyle w:val="ConsPlusNormal"/>
              <w:jc w:val="center"/>
            </w:pPr>
            <w:r>
              <w:t>-</w:t>
            </w:r>
          </w:p>
        </w:tc>
        <w:tc>
          <w:tcPr>
            <w:tcW w:w="1757" w:type="dxa"/>
          </w:tcPr>
          <w:p w:rsidR="00384921" w:rsidRDefault="00384921">
            <w:pPr>
              <w:pStyle w:val="ConsPlusNormal"/>
              <w:jc w:val="center"/>
            </w:pPr>
            <w:r>
              <w:t>-</w:t>
            </w:r>
          </w:p>
        </w:tc>
        <w:tc>
          <w:tcPr>
            <w:tcW w:w="1587" w:type="dxa"/>
          </w:tcPr>
          <w:p w:rsidR="00384921" w:rsidRDefault="00384921">
            <w:pPr>
              <w:pStyle w:val="ConsPlusNormal"/>
              <w:jc w:val="center"/>
            </w:pPr>
            <w:r>
              <w:t>-</w:t>
            </w:r>
          </w:p>
        </w:tc>
        <w:tc>
          <w:tcPr>
            <w:tcW w:w="1757" w:type="dxa"/>
          </w:tcPr>
          <w:p w:rsidR="00384921" w:rsidRDefault="00384921">
            <w:pPr>
              <w:pStyle w:val="ConsPlusNormal"/>
              <w:jc w:val="center"/>
            </w:pPr>
            <w:r>
              <w:t>1 объект на 1000 чел. принят в соответствии с методическими рекомендациями по развитию сети организаций культуры</w:t>
            </w:r>
          </w:p>
        </w:tc>
      </w:tr>
      <w:tr w:rsidR="00384921">
        <w:tc>
          <w:tcPr>
            <w:tcW w:w="1644" w:type="dxa"/>
            <w:vMerge/>
          </w:tcPr>
          <w:p w:rsidR="00384921" w:rsidRDefault="00384921">
            <w:pPr>
              <w:pStyle w:val="ConsPlusNormal"/>
            </w:pPr>
          </w:p>
        </w:tc>
        <w:tc>
          <w:tcPr>
            <w:tcW w:w="1708" w:type="dxa"/>
          </w:tcPr>
          <w:p w:rsidR="00384921" w:rsidRDefault="00384921">
            <w:pPr>
              <w:pStyle w:val="ConsPlusNormal"/>
              <w:jc w:val="center"/>
            </w:pPr>
            <w:r>
              <w:t xml:space="preserve">Расчетный показатель максимально допустимого </w:t>
            </w:r>
            <w:r>
              <w:lastRenderedPageBreak/>
              <w:t>уровня территориальной доступности</w:t>
            </w:r>
          </w:p>
        </w:tc>
        <w:tc>
          <w:tcPr>
            <w:tcW w:w="2803" w:type="dxa"/>
          </w:tcPr>
          <w:p w:rsidR="00384921" w:rsidRDefault="00384921">
            <w:pPr>
              <w:pStyle w:val="ConsPlusNormal"/>
              <w:jc w:val="center"/>
            </w:pPr>
            <w:r>
              <w:lastRenderedPageBreak/>
              <w:t>-</w:t>
            </w:r>
          </w:p>
        </w:tc>
        <w:tc>
          <w:tcPr>
            <w:tcW w:w="1757" w:type="dxa"/>
          </w:tcPr>
          <w:p w:rsidR="00384921" w:rsidRDefault="00384921">
            <w:pPr>
              <w:pStyle w:val="ConsPlusNormal"/>
              <w:jc w:val="center"/>
            </w:pPr>
            <w:r>
              <w:t>-</w:t>
            </w:r>
          </w:p>
        </w:tc>
        <w:tc>
          <w:tcPr>
            <w:tcW w:w="1587" w:type="dxa"/>
          </w:tcPr>
          <w:p w:rsidR="00384921" w:rsidRDefault="00384921">
            <w:pPr>
              <w:pStyle w:val="ConsPlusNormal"/>
              <w:jc w:val="center"/>
            </w:pPr>
            <w:r>
              <w:t>-</w:t>
            </w:r>
          </w:p>
        </w:tc>
        <w:tc>
          <w:tcPr>
            <w:tcW w:w="1757" w:type="dxa"/>
          </w:tcPr>
          <w:p w:rsidR="00384921" w:rsidRDefault="00384921">
            <w:pPr>
              <w:pStyle w:val="ConsPlusNormal"/>
              <w:jc w:val="center"/>
            </w:pPr>
            <w:r>
              <w:t xml:space="preserve">Транспортная доступность принята в 30 мин в соответствии с </w:t>
            </w:r>
            <w:r>
              <w:lastRenderedPageBreak/>
              <w:t>методическими рекомендациями по развитию сети организаций культуры</w:t>
            </w:r>
          </w:p>
        </w:tc>
      </w:tr>
      <w:tr w:rsidR="00384921">
        <w:tc>
          <w:tcPr>
            <w:tcW w:w="1644" w:type="dxa"/>
            <w:vMerge w:val="restart"/>
          </w:tcPr>
          <w:p w:rsidR="00384921" w:rsidRDefault="00384921">
            <w:pPr>
              <w:pStyle w:val="ConsPlusNormal"/>
            </w:pPr>
            <w:r>
              <w:lastRenderedPageBreak/>
              <w:t>Музей тематический</w:t>
            </w:r>
          </w:p>
        </w:tc>
        <w:tc>
          <w:tcPr>
            <w:tcW w:w="1708" w:type="dxa"/>
          </w:tcPr>
          <w:p w:rsidR="00384921" w:rsidRDefault="00384921">
            <w:pPr>
              <w:pStyle w:val="ConsPlusNormal"/>
              <w:jc w:val="center"/>
            </w:pPr>
            <w:r>
              <w:t>Расчетный показатель минимально допустимого уровня обеспеченности</w:t>
            </w:r>
          </w:p>
        </w:tc>
        <w:tc>
          <w:tcPr>
            <w:tcW w:w="2803" w:type="dxa"/>
          </w:tcPr>
          <w:p w:rsidR="00384921" w:rsidRDefault="00384921">
            <w:pPr>
              <w:pStyle w:val="ConsPlusNormal"/>
              <w:jc w:val="center"/>
            </w:pPr>
            <w:r>
              <w:t>1 объект принят в соответствии с методическими рекомендациями по развитию сети организаций культуры</w:t>
            </w:r>
          </w:p>
        </w:tc>
        <w:tc>
          <w:tcPr>
            <w:tcW w:w="1757" w:type="dxa"/>
          </w:tcPr>
          <w:p w:rsidR="00384921" w:rsidRDefault="00384921">
            <w:pPr>
              <w:pStyle w:val="ConsPlusNormal"/>
              <w:jc w:val="center"/>
            </w:pPr>
            <w:r>
              <w:t>-</w:t>
            </w:r>
          </w:p>
        </w:tc>
        <w:tc>
          <w:tcPr>
            <w:tcW w:w="1587" w:type="dxa"/>
          </w:tcPr>
          <w:p w:rsidR="00384921" w:rsidRDefault="00384921">
            <w:pPr>
              <w:pStyle w:val="ConsPlusNormal"/>
              <w:jc w:val="center"/>
            </w:pPr>
            <w:r>
              <w:t>-</w:t>
            </w:r>
          </w:p>
        </w:tc>
        <w:tc>
          <w:tcPr>
            <w:tcW w:w="1757" w:type="dxa"/>
          </w:tcPr>
          <w:p w:rsidR="00384921" w:rsidRDefault="00384921">
            <w:pPr>
              <w:pStyle w:val="ConsPlusNormal"/>
              <w:jc w:val="center"/>
            </w:pPr>
            <w:r>
              <w:t>-</w:t>
            </w:r>
          </w:p>
        </w:tc>
      </w:tr>
      <w:tr w:rsidR="00384921">
        <w:tc>
          <w:tcPr>
            <w:tcW w:w="1644" w:type="dxa"/>
            <w:vMerge/>
          </w:tcPr>
          <w:p w:rsidR="00384921" w:rsidRDefault="00384921">
            <w:pPr>
              <w:pStyle w:val="ConsPlusNormal"/>
            </w:pPr>
          </w:p>
        </w:tc>
        <w:tc>
          <w:tcPr>
            <w:tcW w:w="170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803" w:type="dxa"/>
          </w:tcPr>
          <w:p w:rsidR="00384921" w:rsidRDefault="00384921">
            <w:pPr>
              <w:pStyle w:val="ConsPlusNormal"/>
              <w:jc w:val="center"/>
            </w:pPr>
            <w:r>
              <w:t>Транспортная доступность принята в 40 мин. в соответствии с методическими рекомендациями по развитию сети организаций культуры</w:t>
            </w:r>
          </w:p>
        </w:tc>
        <w:tc>
          <w:tcPr>
            <w:tcW w:w="1757" w:type="dxa"/>
          </w:tcPr>
          <w:p w:rsidR="00384921" w:rsidRDefault="00384921">
            <w:pPr>
              <w:pStyle w:val="ConsPlusNormal"/>
              <w:jc w:val="center"/>
            </w:pPr>
            <w:r>
              <w:t>-</w:t>
            </w:r>
          </w:p>
        </w:tc>
        <w:tc>
          <w:tcPr>
            <w:tcW w:w="1587" w:type="dxa"/>
          </w:tcPr>
          <w:p w:rsidR="00384921" w:rsidRDefault="00384921">
            <w:pPr>
              <w:pStyle w:val="ConsPlusNormal"/>
              <w:jc w:val="center"/>
            </w:pPr>
            <w:r>
              <w:t>-</w:t>
            </w:r>
          </w:p>
        </w:tc>
        <w:tc>
          <w:tcPr>
            <w:tcW w:w="1757" w:type="dxa"/>
          </w:tcPr>
          <w:p w:rsidR="00384921" w:rsidRDefault="00384921">
            <w:pPr>
              <w:pStyle w:val="ConsPlusNormal"/>
              <w:jc w:val="center"/>
            </w:pPr>
            <w:r>
              <w:t>-</w:t>
            </w:r>
          </w:p>
        </w:tc>
      </w:tr>
      <w:tr w:rsidR="00384921">
        <w:tc>
          <w:tcPr>
            <w:tcW w:w="1644" w:type="dxa"/>
            <w:vMerge w:val="restart"/>
          </w:tcPr>
          <w:p w:rsidR="00384921" w:rsidRDefault="00384921">
            <w:pPr>
              <w:pStyle w:val="ConsPlusNormal"/>
            </w:pPr>
            <w:r>
              <w:t>Музей краеведческий</w:t>
            </w:r>
          </w:p>
        </w:tc>
        <w:tc>
          <w:tcPr>
            <w:tcW w:w="1708" w:type="dxa"/>
          </w:tcPr>
          <w:p w:rsidR="00384921" w:rsidRDefault="00384921">
            <w:pPr>
              <w:pStyle w:val="ConsPlusNormal"/>
              <w:jc w:val="center"/>
            </w:pPr>
            <w:r>
              <w:t>Расчетный показатель минимально допустимого уровня обеспеченности</w:t>
            </w:r>
          </w:p>
        </w:tc>
        <w:tc>
          <w:tcPr>
            <w:tcW w:w="2803" w:type="dxa"/>
          </w:tcPr>
          <w:p w:rsidR="00384921" w:rsidRDefault="00384921">
            <w:pPr>
              <w:pStyle w:val="ConsPlusNormal"/>
              <w:jc w:val="center"/>
            </w:pPr>
            <w:r>
              <w:t>-</w:t>
            </w:r>
          </w:p>
        </w:tc>
        <w:tc>
          <w:tcPr>
            <w:tcW w:w="3344" w:type="dxa"/>
            <w:gridSpan w:val="2"/>
          </w:tcPr>
          <w:p w:rsidR="00384921" w:rsidRDefault="00384921">
            <w:pPr>
              <w:pStyle w:val="ConsPlusNormal"/>
              <w:jc w:val="center"/>
            </w:pPr>
            <w:r>
              <w:t>1 объект для муниципального района и городского поселения принят в соответствии с методическими рекомендациями по развитию сети организаций культуры</w:t>
            </w:r>
          </w:p>
          <w:p w:rsidR="00384921" w:rsidRDefault="00384921">
            <w:pPr>
              <w:pStyle w:val="ConsPlusNormal"/>
              <w:jc w:val="center"/>
            </w:pPr>
            <w:r>
              <w:t>В зависимости от состава фонда на уровне городского поселения вместо краеведческого музея может быть создан тематический музей с разделом краеведения</w:t>
            </w:r>
          </w:p>
        </w:tc>
        <w:tc>
          <w:tcPr>
            <w:tcW w:w="1757" w:type="dxa"/>
          </w:tcPr>
          <w:p w:rsidR="00384921" w:rsidRDefault="00384921">
            <w:pPr>
              <w:pStyle w:val="ConsPlusNormal"/>
              <w:jc w:val="center"/>
            </w:pPr>
            <w:r>
              <w:t>-</w:t>
            </w:r>
          </w:p>
        </w:tc>
      </w:tr>
      <w:tr w:rsidR="00384921">
        <w:tc>
          <w:tcPr>
            <w:tcW w:w="1644" w:type="dxa"/>
            <w:vMerge/>
          </w:tcPr>
          <w:p w:rsidR="00384921" w:rsidRDefault="00384921">
            <w:pPr>
              <w:pStyle w:val="ConsPlusNormal"/>
            </w:pPr>
          </w:p>
        </w:tc>
        <w:tc>
          <w:tcPr>
            <w:tcW w:w="1708" w:type="dxa"/>
          </w:tcPr>
          <w:p w:rsidR="00384921" w:rsidRDefault="00384921">
            <w:pPr>
              <w:pStyle w:val="ConsPlusNormal"/>
              <w:jc w:val="center"/>
            </w:pPr>
            <w:r>
              <w:t>Расчетный показатель максимально допустимого уровня территориально</w:t>
            </w:r>
            <w:r>
              <w:lastRenderedPageBreak/>
              <w:t>й доступности</w:t>
            </w:r>
          </w:p>
        </w:tc>
        <w:tc>
          <w:tcPr>
            <w:tcW w:w="2803" w:type="dxa"/>
          </w:tcPr>
          <w:p w:rsidR="00384921" w:rsidRDefault="00384921">
            <w:pPr>
              <w:pStyle w:val="ConsPlusNormal"/>
              <w:jc w:val="center"/>
            </w:pPr>
            <w:r>
              <w:lastRenderedPageBreak/>
              <w:t>-</w:t>
            </w:r>
          </w:p>
        </w:tc>
        <w:tc>
          <w:tcPr>
            <w:tcW w:w="3344" w:type="dxa"/>
            <w:gridSpan w:val="2"/>
          </w:tcPr>
          <w:p w:rsidR="00384921" w:rsidRDefault="00384921">
            <w:pPr>
              <w:pStyle w:val="ConsPlusNormal"/>
              <w:jc w:val="center"/>
            </w:pPr>
            <w:r>
              <w:t xml:space="preserve">Транспортная доступность принята в 60 мин. для муниципального района и 30 мин. для городского поселения в соответствии с методическими рекомендациями по развитию </w:t>
            </w:r>
            <w:r>
              <w:lastRenderedPageBreak/>
              <w:t>сети организаций культуры</w:t>
            </w:r>
          </w:p>
        </w:tc>
        <w:tc>
          <w:tcPr>
            <w:tcW w:w="1757" w:type="dxa"/>
          </w:tcPr>
          <w:p w:rsidR="00384921" w:rsidRDefault="00384921">
            <w:pPr>
              <w:pStyle w:val="ConsPlusNormal"/>
              <w:jc w:val="center"/>
            </w:pPr>
            <w:r>
              <w:lastRenderedPageBreak/>
              <w:t>-</w:t>
            </w:r>
          </w:p>
        </w:tc>
      </w:tr>
      <w:tr w:rsidR="00384921">
        <w:tc>
          <w:tcPr>
            <w:tcW w:w="1644" w:type="dxa"/>
            <w:vMerge w:val="restart"/>
          </w:tcPr>
          <w:p w:rsidR="00384921" w:rsidRDefault="00384921">
            <w:pPr>
              <w:pStyle w:val="ConsPlusNormal"/>
            </w:pPr>
            <w:r>
              <w:t>Театр по видам искусств</w:t>
            </w:r>
          </w:p>
        </w:tc>
        <w:tc>
          <w:tcPr>
            <w:tcW w:w="1708" w:type="dxa"/>
          </w:tcPr>
          <w:p w:rsidR="00384921" w:rsidRDefault="00384921">
            <w:pPr>
              <w:pStyle w:val="ConsPlusNormal"/>
              <w:jc w:val="center"/>
            </w:pPr>
            <w:r>
              <w:t>Расчетный показатель минимально допустимого уровня обеспеченности</w:t>
            </w:r>
          </w:p>
        </w:tc>
        <w:tc>
          <w:tcPr>
            <w:tcW w:w="2803" w:type="dxa"/>
          </w:tcPr>
          <w:p w:rsidR="00384921" w:rsidRDefault="00384921">
            <w:pPr>
              <w:pStyle w:val="ConsPlusNormal"/>
              <w:jc w:val="center"/>
            </w:pPr>
            <w:r>
              <w:t>1 объект принят в соответствии с методическими рекомендациями по развитию сети организаций культуры</w:t>
            </w:r>
          </w:p>
        </w:tc>
        <w:tc>
          <w:tcPr>
            <w:tcW w:w="1757" w:type="dxa"/>
          </w:tcPr>
          <w:p w:rsidR="00384921" w:rsidRDefault="00384921">
            <w:pPr>
              <w:pStyle w:val="ConsPlusNormal"/>
              <w:jc w:val="center"/>
            </w:pPr>
            <w:r>
              <w:t>-</w:t>
            </w:r>
          </w:p>
        </w:tc>
        <w:tc>
          <w:tcPr>
            <w:tcW w:w="1587" w:type="dxa"/>
          </w:tcPr>
          <w:p w:rsidR="00384921" w:rsidRDefault="00384921">
            <w:pPr>
              <w:pStyle w:val="ConsPlusNormal"/>
              <w:jc w:val="center"/>
            </w:pPr>
            <w:r>
              <w:t>-</w:t>
            </w:r>
          </w:p>
        </w:tc>
        <w:tc>
          <w:tcPr>
            <w:tcW w:w="1757" w:type="dxa"/>
          </w:tcPr>
          <w:p w:rsidR="00384921" w:rsidRDefault="00384921">
            <w:pPr>
              <w:pStyle w:val="ConsPlusNormal"/>
              <w:jc w:val="center"/>
            </w:pPr>
            <w:r>
              <w:t>-</w:t>
            </w:r>
          </w:p>
        </w:tc>
      </w:tr>
      <w:tr w:rsidR="00384921">
        <w:tc>
          <w:tcPr>
            <w:tcW w:w="1644" w:type="dxa"/>
            <w:vMerge/>
          </w:tcPr>
          <w:p w:rsidR="00384921" w:rsidRDefault="00384921">
            <w:pPr>
              <w:pStyle w:val="ConsPlusNormal"/>
            </w:pPr>
          </w:p>
        </w:tc>
        <w:tc>
          <w:tcPr>
            <w:tcW w:w="170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803" w:type="dxa"/>
          </w:tcPr>
          <w:p w:rsidR="00384921" w:rsidRDefault="00384921">
            <w:pPr>
              <w:pStyle w:val="ConsPlusNormal"/>
              <w:jc w:val="center"/>
            </w:pPr>
            <w:r>
              <w:t>Транспортная доступность принята в 40 мин. в соответствии с методическими рекомендациями по развитию сети организаций культуры</w:t>
            </w:r>
          </w:p>
        </w:tc>
        <w:tc>
          <w:tcPr>
            <w:tcW w:w="1757" w:type="dxa"/>
          </w:tcPr>
          <w:p w:rsidR="00384921" w:rsidRDefault="00384921">
            <w:pPr>
              <w:pStyle w:val="ConsPlusNormal"/>
              <w:jc w:val="center"/>
            </w:pPr>
            <w:r>
              <w:t>-</w:t>
            </w:r>
          </w:p>
        </w:tc>
        <w:tc>
          <w:tcPr>
            <w:tcW w:w="1587" w:type="dxa"/>
          </w:tcPr>
          <w:p w:rsidR="00384921" w:rsidRDefault="00384921">
            <w:pPr>
              <w:pStyle w:val="ConsPlusNormal"/>
              <w:jc w:val="center"/>
            </w:pPr>
            <w:r>
              <w:t>-</w:t>
            </w:r>
          </w:p>
        </w:tc>
        <w:tc>
          <w:tcPr>
            <w:tcW w:w="1757" w:type="dxa"/>
          </w:tcPr>
          <w:p w:rsidR="00384921" w:rsidRDefault="00384921">
            <w:pPr>
              <w:pStyle w:val="ConsPlusNormal"/>
              <w:jc w:val="center"/>
            </w:pPr>
            <w:r>
              <w:t>-</w:t>
            </w:r>
          </w:p>
        </w:tc>
      </w:tr>
      <w:tr w:rsidR="00384921">
        <w:tc>
          <w:tcPr>
            <w:tcW w:w="1644" w:type="dxa"/>
            <w:vMerge w:val="restart"/>
          </w:tcPr>
          <w:p w:rsidR="00384921" w:rsidRDefault="00384921">
            <w:pPr>
              <w:pStyle w:val="ConsPlusNormal"/>
            </w:pPr>
            <w:r>
              <w:t>Концертный зал</w:t>
            </w:r>
          </w:p>
        </w:tc>
        <w:tc>
          <w:tcPr>
            <w:tcW w:w="1708" w:type="dxa"/>
          </w:tcPr>
          <w:p w:rsidR="00384921" w:rsidRDefault="00384921">
            <w:pPr>
              <w:pStyle w:val="ConsPlusNormal"/>
              <w:jc w:val="center"/>
            </w:pPr>
            <w:r>
              <w:t>Расчетный показатель минимально допустимого уровня обеспеченности</w:t>
            </w:r>
          </w:p>
        </w:tc>
        <w:tc>
          <w:tcPr>
            <w:tcW w:w="2803" w:type="dxa"/>
          </w:tcPr>
          <w:p w:rsidR="00384921" w:rsidRDefault="00384921">
            <w:pPr>
              <w:pStyle w:val="ConsPlusNormal"/>
              <w:jc w:val="center"/>
            </w:pPr>
            <w:r>
              <w:t>1 объект принят в соответствии с методическими рекомендациями по развитию сети организаций культуры</w:t>
            </w:r>
          </w:p>
        </w:tc>
        <w:tc>
          <w:tcPr>
            <w:tcW w:w="1757" w:type="dxa"/>
          </w:tcPr>
          <w:p w:rsidR="00384921" w:rsidRDefault="00384921">
            <w:pPr>
              <w:pStyle w:val="ConsPlusNormal"/>
              <w:jc w:val="center"/>
            </w:pPr>
            <w:r>
              <w:t>-</w:t>
            </w:r>
          </w:p>
        </w:tc>
        <w:tc>
          <w:tcPr>
            <w:tcW w:w="1587" w:type="dxa"/>
          </w:tcPr>
          <w:p w:rsidR="00384921" w:rsidRDefault="00384921">
            <w:pPr>
              <w:pStyle w:val="ConsPlusNormal"/>
              <w:jc w:val="center"/>
            </w:pPr>
            <w:r>
              <w:t>-</w:t>
            </w:r>
          </w:p>
        </w:tc>
        <w:tc>
          <w:tcPr>
            <w:tcW w:w="1757" w:type="dxa"/>
          </w:tcPr>
          <w:p w:rsidR="00384921" w:rsidRDefault="00384921">
            <w:pPr>
              <w:pStyle w:val="ConsPlusNormal"/>
              <w:jc w:val="center"/>
            </w:pPr>
            <w:r>
              <w:t>-</w:t>
            </w:r>
          </w:p>
        </w:tc>
      </w:tr>
      <w:tr w:rsidR="00384921">
        <w:tc>
          <w:tcPr>
            <w:tcW w:w="1644" w:type="dxa"/>
            <w:vMerge/>
          </w:tcPr>
          <w:p w:rsidR="00384921" w:rsidRDefault="00384921">
            <w:pPr>
              <w:pStyle w:val="ConsPlusNormal"/>
            </w:pPr>
          </w:p>
        </w:tc>
        <w:tc>
          <w:tcPr>
            <w:tcW w:w="170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803" w:type="dxa"/>
          </w:tcPr>
          <w:p w:rsidR="00384921" w:rsidRDefault="00384921">
            <w:pPr>
              <w:pStyle w:val="ConsPlusNormal"/>
              <w:jc w:val="center"/>
            </w:pPr>
            <w:r>
              <w:t>Транспортная доступность принята в 40 мин. в соответствии с методическими рекомендациями по развитию сети организаций культуры</w:t>
            </w:r>
          </w:p>
        </w:tc>
        <w:tc>
          <w:tcPr>
            <w:tcW w:w="1757" w:type="dxa"/>
          </w:tcPr>
          <w:p w:rsidR="00384921" w:rsidRDefault="00384921">
            <w:pPr>
              <w:pStyle w:val="ConsPlusNormal"/>
              <w:jc w:val="center"/>
            </w:pPr>
            <w:r>
              <w:t>-</w:t>
            </w:r>
          </w:p>
        </w:tc>
        <w:tc>
          <w:tcPr>
            <w:tcW w:w="1587" w:type="dxa"/>
          </w:tcPr>
          <w:p w:rsidR="00384921" w:rsidRDefault="00384921">
            <w:pPr>
              <w:pStyle w:val="ConsPlusNormal"/>
              <w:jc w:val="center"/>
            </w:pPr>
            <w:r>
              <w:t>-</w:t>
            </w:r>
          </w:p>
        </w:tc>
        <w:tc>
          <w:tcPr>
            <w:tcW w:w="1757" w:type="dxa"/>
          </w:tcPr>
          <w:p w:rsidR="00384921" w:rsidRDefault="00384921">
            <w:pPr>
              <w:pStyle w:val="ConsPlusNormal"/>
              <w:jc w:val="center"/>
            </w:pPr>
            <w:r>
              <w:t>-</w:t>
            </w:r>
          </w:p>
        </w:tc>
      </w:tr>
      <w:tr w:rsidR="00384921">
        <w:tc>
          <w:tcPr>
            <w:tcW w:w="1644" w:type="dxa"/>
            <w:vMerge w:val="restart"/>
          </w:tcPr>
          <w:p w:rsidR="00384921" w:rsidRDefault="00384921">
            <w:pPr>
              <w:pStyle w:val="ConsPlusNormal"/>
            </w:pPr>
            <w:r>
              <w:t>Дом культуры</w:t>
            </w:r>
          </w:p>
        </w:tc>
        <w:tc>
          <w:tcPr>
            <w:tcW w:w="1708" w:type="dxa"/>
          </w:tcPr>
          <w:p w:rsidR="00384921" w:rsidRDefault="00384921">
            <w:pPr>
              <w:pStyle w:val="ConsPlusNormal"/>
              <w:jc w:val="center"/>
            </w:pPr>
            <w:r>
              <w:t>Расчетный показатель минимально допустимого уровня обеспеченности</w:t>
            </w:r>
          </w:p>
        </w:tc>
        <w:tc>
          <w:tcPr>
            <w:tcW w:w="2803" w:type="dxa"/>
          </w:tcPr>
          <w:p w:rsidR="00384921" w:rsidRDefault="00384921">
            <w:pPr>
              <w:pStyle w:val="ConsPlusNormal"/>
              <w:jc w:val="center"/>
            </w:pPr>
            <w:r>
              <w:t xml:space="preserve">2 объекта для г. Астрахани (1 на 200000 тыс. чел.) и 1 объект для г. Знаменска (1 на 20000 чел.) принят в соответствии с методическими рекомендациями по развитию сети организаций </w:t>
            </w:r>
            <w:r>
              <w:lastRenderedPageBreak/>
              <w:t>культуры</w:t>
            </w:r>
          </w:p>
        </w:tc>
        <w:tc>
          <w:tcPr>
            <w:tcW w:w="1757" w:type="dxa"/>
          </w:tcPr>
          <w:p w:rsidR="00384921" w:rsidRDefault="00384921">
            <w:pPr>
              <w:pStyle w:val="ConsPlusNormal"/>
              <w:jc w:val="center"/>
            </w:pPr>
            <w:r>
              <w:lastRenderedPageBreak/>
              <w:t>-</w:t>
            </w:r>
          </w:p>
        </w:tc>
        <w:tc>
          <w:tcPr>
            <w:tcW w:w="1587" w:type="dxa"/>
          </w:tcPr>
          <w:p w:rsidR="00384921" w:rsidRDefault="00384921">
            <w:pPr>
              <w:pStyle w:val="ConsPlusNormal"/>
              <w:jc w:val="center"/>
            </w:pPr>
            <w:r>
              <w:t xml:space="preserve">1 объект на 10000 чел. (но не менее 1) принят в соответствии с методическими рекомендациями по </w:t>
            </w:r>
            <w:r>
              <w:lastRenderedPageBreak/>
              <w:t>развитию сети организаций культуры</w:t>
            </w:r>
          </w:p>
        </w:tc>
        <w:tc>
          <w:tcPr>
            <w:tcW w:w="1757" w:type="dxa"/>
          </w:tcPr>
          <w:p w:rsidR="00384921" w:rsidRDefault="00384921">
            <w:pPr>
              <w:pStyle w:val="ConsPlusNormal"/>
              <w:jc w:val="center"/>
            </w:pPr>
            <w:r>
              <w:lastRenderedPageBreak/>
              <w:t xml:space="preserve">1 объект на 1000 чел. (но не менее 1) принят в соответствии с методическими рекомендациями по развитию сети организаций </w:t>
            </w:r>
            <w:r>
              <w:lastRenderedPageBreak/>
              <w:t>культуры</w:t>
            </w:r>
          </w:p>
        </w:tc>
      </w:tr>
      <w:tr w:rsidR="00384921">
        <w:tc>
          <w:tcPr>
            <w:tcW w:w="1644" w:type="dxa"/>
            <w:vMerge/>
          </w:tcPr>
          <w:p w:rsidR="00384921" w:rsidRDefault="00384921">
            <w:pPr>
              <w:pStyle w:val="ConsPlusNormal"/>
            </w:pPr>
          </w:p>
        </w:tc>
        <w:tc>
          <w:tcPr>
            <w:tcW w:w="170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803" w:type="dxa"/>
          </w:tcPr>
          <w:p w:rsidR="00384921" w:rsidRDefault="00384921">
            <w:pPr>
              <w:pStyle w:val="ConsPlusNormal"/>
              <w:jc w:val="center"/>
            </w:pPr>
            <w:r>
              <w:t>Транспортная доступность принята в 40 мин. в соответствии с методическими рекомендациями по развитию сети организаций культуры</w:t>
            </w:r>
          </w:p>
        </w:tc>
        <w:tc>
          <w:tcPr>
            <w:tcW w:w="1757" w:type="dxa"/>
          </w:tcPr>
          <w:p w:rsidR="00384921" w:rsidRDefault="00384921">
            <w:pPr>
              <w:pStyle w:val="ConsPlusNormal"/>
              <w:jc w:val="center"/>
            </w:pPr>
            <w:r>
              <w:t>-</w:t>
            </w:r>
          </w:p>
        </w:tc>
        <w:tc>
          <w:tcPr>
            <w:tcW w:w="3344" w:type="dxa"/>
            <w:gridSpan w:val="2"/>
          </w:tcPr>
          <w:p w:rsidR="00384921" w:rsidRDefault="00384921">
            <w:pPr>
              <w:pStyle w:val="ConsPlusNormal"/>
              <w:jc w:val="center"/>
            </w:pPr>
            <w:r>
              <w:t>Транспортная доступность принята в 30 мин. в соответствии с методическими рекомендациями по развитию сети организаций культуры</w:t>
            </w:r>
          </w:p>
        </w:tc>
      </w:tr>
      <w:tr w:rsidR="00384921">
        <w:tc>
          <w:tcPr>
            <w:tcW w:w="1644" w:type="dxa"/>
            <w:vMerge w:val="restart"/>
          </w:tcPr>
          <w:p w:rsidR="00384921" w:rsidRDefault="00384921">
            <w:pPr>
              <w:pStyle w:val="ConsPlusNormal"/>
            </w:pPr>
            <w:r>
              <w:t>Центр культурного развития</w:t>
            </w:r>
          </w:p>
        </w:tc>
        <w:tc>
          <w:tcPr>
            <w:tcW w:w="1708" w:type="dxa"/>
          </w:tcPr>
          <w:p w:rsidR="00384921" w:rsidRDefault="00384921">
            <w:pPr>
              <w:pStyle w:val="ConsPlusNormal"/>
              <w:jc w:val="center"/>
            </w:pPr>
            <w:r>
              <w:t>Расчетный показатель минимально допустимого уровня обеспеченности</w:t>
            </w:r>
          </w:p>
        </w:tc>
        <w:tc>
          <w:tcPr>
            <w:tcW w:w="2803" w:type="dxa"/>
          </w:tcPr>
          <w:p w:rsidR="00384921" w:rsidRDefault="00384921">
            <w:pPr>
              <w:pStyle w:val="ConsPlusNormal"/>
              <w:jc w:val="center"/>
            </w:pPr>
            <w:r>
              <w:t>-</w:t>
            </w:r>
          </w:p>
        </w:tc>
        <w:tc>
          <w:tcPr>
            <w:tcW w:w="1757" w:type="dxa"/>
          </w:tcPr>
          <w:p w:rsidR="00384921" w:rsidRDefault="00384921">
            <w:pPr>
              <w:pStyle w:val="ConsPlusNormal"/>
              <w:jc w:val="center"/>
            </w:pPr>
            <w:r>
              <w:t>1 объект независимо от количества населения принят в соответствии с методическими рекомендациями по развитию сети организаций культуры</w:t>
            </w:r>
          </w:p>
        </w:tc>
        <w:tc>
          <w:tcPr>
            <w:tcW w:w="1587" w:type="dxa"/>
          </w:tcPr>
          <w:p w:rsidR="00384921" w:rsidRDefault="00384921">
            <w:pPr>
              <w:pStyle w:val="ConsPlusNormal"/>
              <w:jc w:val="center"/>
            </w:pPr>
            <w:r>
              <w:t>-</w:t>
            </w:r>
          </w:p>
        </w:tc>
        <w:tc>
          <w:tcPr>
            <w:tcW w:w="1757" w:type="dxa"/>
          </w:tcPr>
          <w:p w:rsidR="00384921" w:rsidRDefault="00384921">
            <w:pPr>
              <w:pStyle w:val="ConsPlusNormal"/>
              <w:jc w:val="center"/>
            </w:pPr>
            <w:r>
              <w:t>-</w:t>
            </w:r>
          </w:p>
        </w:tc>
      </w:tr>
      <w:tr w:rsidR="00384921">
        <w:tc>
          <w:tcPr>
            <w:tcW w:w="1644" w:type="dxa"/>
            <w:vMerge/>
          </w:tcPr>
          <w:p w:rsidR="00384921" w:rsidRDefault="00384921">
            <w:pPr>
              <w:pStyle w:val="ConsPlusNormal"/>
            </w:pPr>
          </w:p>
        </w:tc>
        <w:tc>
          <w:tcPr>
            <w:tcW w:w="170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803" w:type="dxa"/>
          </w:tcPr>
          <w:p w:rsidR="00384921" w:rsidRDefault="00384921">
            <w:pPr>
              <w:pStyle w:val="ConsPlusNormal"/>
              <w:jc w:val="center"/>
            </w:pPr>
            <w:r>
              <w:t>-</w:t>
            </w:r>
          </w:p>
        </w:tc>
        <w:tc>
          <w:tcPr>
            <w:tcW w:w="1757" w:type="dxa"/>
          </w:tcPr>
          <w:p w:rsidR="00384921" w:rsidRDefault="00384921">
            <w:pPr>
              <w:pStyle w:val="ConsPlusNormal"/>
              <w:jc w:val="center"/>
            </w:pPr>
            <w:r>
              <w:t>Транспортная доступность принята в 30 мин. в соответствии с методическими рекомендациями по развитию сети организаций культуры</w:t>
            </w:r>
          </w:p>
        </w:tc>
        <w:tc>
          <w:tcPr>
            <w:tcW w:w="1587" w:type="dxa"/>
          </w:tcPr>
          <w:p w:rsidR="00384921" w:rsidRDefault="00384921">
            <w:pPr>
              <w:pStyle w:val="ConsPlusNormal"/>
              <w:jc w:val="center"/>
            </w:pPr>
            <w:r>
              <w:t>-</w:t>
            </w:r>
          </w:p>
        </w:tc>
        <w:tc>
          <w:tcPr>
            <w:tcW w:w="1757" w:type="dxa"/>
          </w:tcPr>
          <w:p w:rsidR="00384921" w:rsidRDefault="00384921">
            <w:pPr>
              <w:pStyle w:val="ConsPlusNormal"/>
              <w:jc w:val="center"/>
            </w:pPr>
            <w:r>
              <w:t>-</w:t>
            </w:r>
          </w:p>
        </w:tc>
      </w:tr>
      <w:tr w:rsidR="00384921">
        <w:tc>
          <w:tcPr>
            <w:tcW w:w="1644" w:type="dxa"/>
            <w:vMerge w:val="restart"/>
          </w:tcPr>
          <w:p w:rsidR="00384921" w:rsidRDefault="00384921">
            <w:pPr>
              <w:pStyle w:val="ConsPlusNormal"/>
            </w:pPr>
            <w:r>
              <w:t>Кинозал</w:t>
            </w:r>
          </w:p>
        </w:tc>
        <w:tc>
          <w:tcPr>
            <w:tcW w:w="1708" w:type="dxa"/>
          </w:tcPr>
          <w:p w:rsidR="00384921" w:rsidRDefault="00384921">
            <w:pPr>
              <w:pStyle w:val="ConsPlusNormal"/>
              <w:jc w:val="center"/>
            </w:pPr>
            <w:r>
              <w:t xml:space="preserve">Расчетный показатель минимально допустимого </w:t>
            </w:r>
            <w:r>
              <w:lastRenderedPageBreak/>
              <w:t>уровня обеспеченности</w:t>
            </w:r>
          </w:p>
        </w:tc>
        <w:tc>
          <w:tcPr>
            <w:tcW w:w="2803" w:type="dxa"/>
          </w:tcPr>
          <w:p w:rsidR="00384921" w:rsidRDefault="00384921">
            <w:pPr>
              <w:pStyle w:val="ConsPlusNormal"/>
              <w:jc w:val="center"/>
            </w:pPr>
            <w:r>
              <w:lastRenderedPageBreak/>
              <w:t xml:space="preserve">1 объект принят на 15 тыс. чел. в соответствии с методическими рекомендациями по </w:t>
            </w:r>
            <w:r>
              <w:lastRenderedPageBreak/>
              <w:t>развитию сети организаций культуры</w:t>
            </w:r>
          </w:p>
        </w:tc>
        <w:tc>
          <w:tcPr>
            <w:tcW w:w="1757" w:type="dxa"/>
          </w:tcPr>
          <w:p w:rsidR="00384921" w:rsidRDefault="00384921">
            <w:pPr>
              <w:pStyle w:val="ConsPlusNormal"/>
              <w:jc w:val="center"/>
            </w:pPr>
            <w:r>
              <w:lastRenderedPageBreak/>
              <w:t>-</w:t>
            </w:r>
          </w:p>
        </w:tc>
        <w:tc>
          <w:tcPr>
            <w:tcW w:w="3344" w:type="dxa"/>
            <w:gridSpan w:val="2"/>
          </w:tcPr>
          <w:p w:rsidR="00384921" w:rsidRDefault="00384921">
            <w:pPr>
              <w:pStyle w:val="ConsPlusNormal"/>
              <w:jc w:val="center"/>
            </w:pPr>
            <w:r>
              <w:t xml:space="preserve">1 объект (независимо от численности) для городских поселений и 1 объект на 1,5 тыс. чел. для сельских поселений с </w:t>
            </w:r>
            <w:r>
              <w:lastRenderedPageBreak/>
              <w:t>населением от 3 тыс. чел. принят в соответствии с методическими рекомендациями по развитию сети организаций культуры</w:t>
            </w:r>
          </w:p>
        </w:tc>
      </w:tr>
      <w:tr w:rsidR="00384921">
        <w:tc>
          <w:tcPr>
            <w:tcW w:w="1644" w:type="dxa"/>
            <w:vMerge/>
          </w:tcPr>
          <w:p w:rsidR="00384921" w:rsidRDefault="00384921">
            <w:pPr>
              <w:pStyle w:val="ConsPlusNormal"/>
            </w:pPr>
          </w:p>
        </w:tc>
        <w:tc>
          <w:tcPr>
            <w:tcW w:w="170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803" w:type="dxa"/>
          </w:tcPr>
          <w:p w:rsidR="00384921" w:rsidRDefault="00384921">
            <w:pPr>
              <w:pStyle w:val="ConsPlusNormal"/>
              <w:jc w:val="center"/>
            </w:pPr>
            <w:r>
              <w:t>Транспортная доступность принята в 30 мин. в соответствии методическими рекомендациями по развитию сети организаций культуры</w:t>
            </w:r>
          </w:p>
        </w:tc>
        <w:tc>
          <w:tcPr>
            <w:tcW w:w="1757" w:type="dxa"/>
          </w:tcPr>
          <w:p w:rsidR="00384921" w:rsidRDefault="00384921">
            <w:pPr>
              <w:pStyle w:val="ConsPlusNormal"/>
              <w:jc w:val="center"/>
            </w:pPr>
            <w:r>
              <w:t>-</w:t>
            </w:r>
          </w:p>
        </w:tc>
        <w:tc>
          <w:tcPr>
            <w:tcW w:w="3344" w:type="dxa"/>
            <w:gridSpan w:val="2"/>
          </w:tcPr>
          <w:p w:rsidR="00384921" w:rsidRDefault="00384921">
            <w:pPr>
              <w:pStyle w:val="ConsPlusNormal"/>
              <w:jc w:val="center"/>
            </w:pPr>
            <w:r>
              <w:t>Транспортная доступность принята 30 мин. в соответствии с методическими рекомендациями по развитию сети организаций культуры</w:t>
            </w:r>
          </w:p>
        </w:tc>
      </w:tr>
    </w:tbl>
    <w:p w:rsidR="00384921" w:rsidRDefault="00384921">
      <w:pPr>
        <w:pStyle w:val="ConsPlusNormal"/>
        <w:sectPr w:rsidR="00384921">
          <w:pgSz w:w="16838" w:h="11905" w:orient="landscape"/>
          <w:pgMar w:top="1701" w:right="1134" w:bottom="850" w:left="1134" w:header="0" w:footer="0" w:gutter="0"/>
          <w:cols w:space="720"/>
          <w:titlePg/>
        </w:sectPr>
      </w:pPr>
    </w:p>
    <w:p w:rsidR="00384921" w:rsidRDefault="00384921">
      <w:pPr>
        <w:pStyle w:val="ConsPlusNormal"/>
        <w:jc w:val="both"/>
      </w:pPr>
    </w:p>
    <w:p w:rsidR="00384921" w:rsidRDefault="00384921">
      <w:pPr>
        <w:pStyle w:val="ConsPlusNormal"/>
        <w:ind w:firstLine="540"/>
        <w:jc w:val="both"/>
      </w:pPr>
      <w:r>
        <w:t>2.3.8. Объекты местного значения в области благоустройства и озеленения территории поселения, городского округа.</w:t>
      </w:r>
    </w:p>
    <w:p w:rsidR="00384921" w:rsidRDefault="00384921">
      <w:pPr>
        <w:pStyle w:val="ConsPlusNormal"/>
        <w:spacing w:before="200"/>
        <w:ind w:firstLine="540"/>
        <w:jc w:val="both"/>
      </w:pPr>
      <w:r>
        <w:t>Обоснования расчетных показателей, устанавливаемых для объектов местного значения в области благоустройства и озеленения территории поселения, городского округа, приведены в таблице 40.</w:t>
      </w:r>
    </w:p>
    <w:p w:rsidR="00384921" w:rsidRDefault="00384921">
      <w:pPr>
        <w:pStyle w:val="ConsPlusNormal"/>
        <w:jc w:val="both"/>
      </w:pPr>
    </w:p>
    <w:p w:rsidR="00384921" w:rsidRDefault="00384921">
      <w:pPr>
        <w:pStyle w:val="ConsPlusNormal"/>
        <w:jc w:val="right"/>
        <w:outlineLvl w:val="2"/>
      </w:pPr>
      <w:r>
        <w:t>Таблица 40</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2098"/>
        <w:gridCol w:w="1701"/>
        <w:gridCol w:w="2233"/>
        <w:gridCol w:w="1191"/>
      </w:tblGrid>
      <w:tr w:rsidR="00384921">
        <w:tc>
          <w:tcPr>
            <w:tcW w:w="1701" w:type="dxa"/>
            <w:vMerge w:val="restart"/>
          </w:tcPr>
          <w:p w:rsidR="00384921" w:rsidRDefault="00384921">
            <w:pPr>
              <w:pStyle w:val="ConsPlusNormal"/>
              <w:jc w:val="center"/>
            </w:pPr>
            <w:r>
              <w:t>Наименование вида объекта</w:t>
            </w:r>
          </w:p>
        </w:tc>
        <w:tc>
          <w:tcPr>
            <w:tcW w:w="2098" w:type="dxa"/>
            <w:vMerge w:val="restart"/>
          </w:tcPr>
          <w:p w:rsidR="00384921" w:rsidRDefault="00384921">
            <w:pPr>
              <w:pStyle w:val="ConsPlusNormal"/>
              <w:jc w:val="center"/>
            </w:pPr>
            <w:r>
              <w:t>Тип расчетного показателя</w:t>
            </w:r>
          </w:p>
        </w:tc>
        <w:tc>
          <w:tcPr>
            <w:tcW w:w="5125" w:type="dxa"/>
            <w:gridSpan w:val="3"/>
          </w:tcPr>
          <w:p w:rsidR="00384921" w:rsidRDefault="00384921">
            <w:pPr>
              <w:pStyle w:val="ConsPlusNormal"/>
              <w:jc w:val="center"/>
            </w:pPr>
            <w:r>
              <w:t>Обоснование расчетного показателя</w:t>
            </w:r>
          </w:p>
        </w:tc>
      </w:tr>
      <w:tr w:rsidR="00384921">
        <w:tc>
          <w:tcPr>
            <w:tcW w:w="1701" w:type="dxa"/>
            <w:vMerge/>
          </w:tcPr>
          <w:p w:rsidR="00384921" w:rsidRDefault="00384921">
            <w:pPr>
              <w:pStyle w:val="ConsPlusNormal"/>
            </w:pPr>
          </w:p>
        </w:tc>
        <w:tc>
          <w:tcPr>
            <w:tcW w:w="2098" w:type="dxa"/>
            <w:vMerge/>
          </w:tcPr>
          <w:p w:rsidR="00384921" w:rsidRDefault="00384921">
            <w:pPr>
              <w:pStyle w:val="ConsPlusNormal"/>
            </w:pPr>
          </w:p>
        </w:tc>
        <w:tc>
          <w:tcPr>
            <w:tcW w:w="1701" w:type="dxa"/>
          </w:tcPr>
          <w:p w:rsidR="00384921" w:rsidRDefault="00384921">
            <w:pPr>
              <w:pStyle w:val="ConsPlusNormal"/>
              <w:jc w:val="center"/>
            </w:pPr>
            <w:r>
              <w:t>городской округ</w:t>
            </w:r>
          </w:p>
        </w:tc>
        <w:tc>
          <w:tcPr>
            <w:tcW w:w="2233" w:type="dxa"/>
          </w:tcPr>
          <w:p w:rsidR="00384921" w:rsidRDefault="00384921">
            <w:pPr>
              <w:pStyle w:val="ConsPlusNormal"/>
              <w:jc w:val="center"/>
            </w:pPr>
            <w:r>
              <w:t>городское поселение</w:t>
            </w:r>
          </w:p>
        </w:tc>
        <w:tc>
          <w:tcPr>
            <w:tcW w:w="1191" w:type="dxa"/>
          </w:tcPr>
          <w:p w:rsidR="00384921" w:rsidRDefault="00384921">
            <w:pPr>
              <w:pStyle w:val="ConsPlusNormal"/>
              <w:jc w:val="center"/>
            </w:pPr>
            <w:r>
              <w:t>сельское поселение</w:t>
            </w:r>
          </w:p>
        </w:tc>
      </w:tr>
      <w:tr w:rsidR="00384921">
        <w:tc>
          <w:tcPr>
            <w:tcW w:w="1701" w:type="dxa"/>
            <w:vMerge w:val="restart"/>
          </w:tcPr>
          <w:p w:rsidR="00384921" w:rsidRDefault="00384921">
            <w:pPr>
              <w:pStyle w:val="ConsPlusNormal"/>
            </w:pPr>
            <w:r>
              <w:t>Парк (парк культуры и отдыха)</w:t>
            </w:r>
          </w:p>
        </w:tc>
        <w:tc>
          <w:tcPr>
            <w:tcW w:w="2098" w:type="dxa"/>
          </w:tcPr>
          <w:p w:rsidR="00384921" w:rsidRDefault="00384921">
            <w:pPr>
              <w:pStyle w:val="ConsPlusNormal"/>
              <w:jc w:val="center"/>
            </w:pPr>
            <w:r>
              <w:t>Расчетный показатель минимально допустимого уровня обеспеченности</w:t>
            </w:r>
          </w:p>
        </w:tc>
        <w:tc>
          <w:tcPr>
            <w:tcW w:w="1701" w:type="dxa"/>
          </w:tcPr>
          <w:p w:rsidR="00384921" w:rsidRDefault="00384921">
            <w:pPr>
              <w:pStyle w:val="ConsPlusNormal"/>
              <w:jc w:val="both"/>
            </w:pPr>
            <w:r>
              <w:t>1 объект на 30000 чел. принят в соответствии с методическими рекомендациями по развитию сети организаций культуры</w:t>
            </w:r>
          </w:p>
        </w:tc>
        <w:tc>
          <w:tcPr>
            <w:tcW w:w="2233" w:type="dxa"/>
          </w:tcPr>
          <w:p w:rsidR="00384921" w:rsidRDefault="00384921">
            <w:pPr>
              <w:pStyle w:val="ConsPlusNormal"/>
              <w:jc w:val="both"/>
            </w:pPr>
            <w:r>
              <w:t>1 объект для городских поселений с населением от 30000 чел. принят в соответствии с методическими рекомендациями по развитию сети организаций культуры</w:t>
            </w:r>
          </w:p>
        </w:tc>
        <w:tc>
          <w:tcPr>
            <w:tcW w:w="1191" w:type="dxa"/>
          </w:tcPr>
          <w:p w:rsidR="00384921" w:rsidRDefault="00384921">
            <w:pPr>
              <w:pStyle w:val="ConsPlusNormal"/>
              <w:jc w:val="both"/>
            </w:pPr>
            <w:r>
              <w:t>-</w:t>
            </w:r>
          </w:p>
        </w:tc>
      </w:tr>
      <w:tr w:rsidR="00384921">
        <w:tc>
          <w:tcPr>
            <w:tcW w:w="1701" w:type="dxa"/>
            <w:vMerge/>
          </w:tcPr>
          <w:p w:rsidR="00384921" w:rsidRDefault="00384921">
            <w:pPr>
              <w:pStyle w:val="ConsPlusNormal"/>
            </w:pPr>
          </w:p>
        </w:tc>
        <w:tc>
          <w:tcPr>
            <w:tcW w:w="209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1701" w:type="dxa"/>
          </w:tcPr>
          <w:p w:rsidR="00384921" w:rsidRDefault="00384921">
            <w:pPr>
              <w:pStyle w:val="ConsPlusNormal"/>
              <w:jc w:val="both"/>
            </w:pPr>
            <w:r>
              <w:t>Транспортная доступность в 40 мин. принята в соответствии с методическими рекомендациями по развитию сети организаций культуры</w:t>
            </w:r>
          </w:p>
        </w:tc>
        <w:tc>
          <w:tcPr>
            <w:tcW w:w="2233" w:type="dxa"/>
          </w:tcPr>
          <w:p w:rsidR="00384921" w:rsidRDefault="00384921">
            <w:pPr>
              <w:pStyle w:val="ConsPlusNormal"/>
              <w:jc w:val="both"/>
            </w:pPr>
            <w:r>
              <w:t>Транспортная доступность в 30 мин. принята в соответствии с методическими рекомендациями по развитию сети организаций культуры</w:t>
            </w:r>
          </w:p>
        </w:tc>
        <w:tc>
          <w:tcPr>
            <w:tcW w:w="1191" w:type="dxa"/>
          </w:tcPr>
          <w:p w:rsidR="00384921" w:rsidRDefault="00384921">
            <w:pPr>
              <w:pStyle w:val="ConsPlusNormal"/>
              <w:jc w:val="both"/>
            </w:pPr>
            <w:r>
              <w:t>-</w:t>
            </w:r>
          </w:p>
        </w:tc>
      </w:tr>
      <w:tr w:rsidR="00384921">
        <w:tc>
          <w:tcPr>
            <w:tcW w:w="1701" w:type="dxa"/>
          </w:tcPr>
          <w:p w:rsidR="00384921" w:rsidRDefault="00384921">
            <w:pPr>
              <w:pStyle w:val="ConsPlusNormal"/>
            </w:pPr>
            <w:r>
              <w:t>Территория рекреационного назначения (лесопарк, парк, сквер, бульвар, аллея)</w:t>
            </w:r>
          </w:p>
        </w:tc>
        <w:tc>
          <w:tcPr>
            <w:tcW w:w="2098" w:type="dxa"/>
          </w:tcPr>
          <w:p w:rsidR="00384921" w:rsidRDefault="00384921">
            <w:pPr>
              <w:pStyle w:val="ConsPlusNormal"/>
              <w:jc w:val="center"/>
            </w:pPr>
            <w:r>
              <w:t>Расчетный показатель минимально допустимого уровня обеспеченности</w:t>
            </w:r>
          </w:p>
        </w:tc>
        <w:tc>
          <w:tcPr>
            <w:tcW w:w="1701" w:type="dxa"/>
          </w:tcPr>
          <w:p w:rsidR="00384921" w:rsidRDefault="00384921">
            <w:pPr>
              <w:pStyle w:val="ConsPlusNormal"/>
              <w:jc w:val="both"/>
            </w:pPr>
            <w:r>
              <w:t>Показатель установлен в соответствии с СП 42.13330.2016:</w:t>
            </w:r>
          </w:p>
          <w:p w:rsidR="00384921" w:rsidRDefault="00384921">
            <w:pPr>
              <w:pStyle w:val="ConsPlusNormal"/>
              <w:jc w:val="both"/>
            </w:pPr>
            <w:r>
              <w:t>- для г. Астрахани площадь общегородских территорий рекреационного назначения принята 10 м</w:t>
            </w:r>
            <w:r>
              <w:rPr>
                <w:vertAlign w:val="superscript"/>
              </w:rPr>
              <w:t>2</w:t>
            </w:r>
            <w:r>
              <w:t>/чел., для жилых районов - 6 м</w:t>
            </w:r>
            <w:r>
              <w:rPr>
                <w:vertAlign w:val="superscript"/>
              </w:rPr>
              <w:t>2</w:t>
            </w:r>
            <w:r>
              <w:t>/чел.;</w:t>
            </w:r>
          </w:p>
          <w:p w:rsidR="00384921" w:rsidRDefault="00384921">
            <w:pPr>
              <w:pStyle w:val="ConsPlusNormal"/>
              <w:jc w:val="both"/>
            </w:pPr>
            <w:r>
              <w:t>- для г. Знаменска площадь общегородских территорий рекреационного назначения принята 8 м</w:t>
            </w:r>
            <w:r>
              <w:rPr>
                <w:vertAlign w:val="superscript"/>
              </w:rPr>
              <w:t>2</w:t>
            </w:r>
            <w:r>
              <w:t>/чел.</w:t>
            </w:r>
          </w:p>
        </w:tc>
        <w:tc>
          <w:tcPr>
            <w:tcW w:w="3424" w:type="dxa"/>
            <w:gridSpan w:val="2"/>
          </w:tcPr>
          <w:p w:rsidR="00384921" w:rsidRDefault="00384921">
            <w:pPr>
              <w:pStyle w:val="ConsPlusNormal"/>
              <w:jc w:val="both"/>
            </w:pPr>
            <w:r>
              <w:t>Показатели установлены в соответствии с СП 42.13330.2016:</w:t>
            </w:r>
          </w:p>
          <w:p w:rsidR="00384921" w:rsidRDefault="00384921">
            <w:pPr>
              <w:pStyle w:val="ConsPlusNormal"/>
              <w:jc w:val="both"/>
            </w:pPr>
            <w:r>
              <w:t>- для г. Знаменска площадь общегородских территорий рекреационного назначения принята 8 м</w:t>
            </w:r>
            <w:r>
              <w:rPr>
                <w:vertAlign w:val="superscript"/>
              </w:rPr>
              <w:t>2</w:t>
            </w:r>
            <w:r>
              <w:t>/чел.;</w:t>
            </w:r>
          </w:p>
          <w:p w:rsidR="00384921" w:rsidRDefault="00384921">
            <w:pPr>
              <w:pStyle w:val="ConsPlusNormal"/>
              <w:jc w:val="both"/>
            </w:pPr>
            <w:r>
              <w:t xml:space="preserve">- для городских </w:t>
            </w:r>
            <w:proofErr w:type="spellStart"/>
            <w:r>
              <w:t>н.п</w:t>
            </w:r>
            <w:proofErr w:type="spellEnd"/>
            <w:r>
              <w:t>. (с численностью жителей менее 20 тыс. чел.) площадь общегородских территорий рекреационного назначения принята 10 м</w:t>
            </w:r>
            <w:r>
              <w:rPr>
                <w:vertAlign w:val="superscript"/>
              </w:rPr>
              <w:t>2</w:t>
            </w:r>
            <w:r>
              <w:t>/чел.;</w:t>
            </w:r>
          </w:p>
          <w:p w:rsidR="00384921" w:rsidRDefault="00384921">
            <w:pPr>
              <w:pStyle w:val="ConsPlusNormal"/>
              <w:jc w:val="both"/>
            </w:pPr>
            <w:r>
              <w:t xml:space="preserve">- для сельских </w:t>
            </w:r>
            <w:proofErr w:type="spellStart"/>
            <w:r>
              <w:t>н.п</w:t>
            </w:r>
            <w:proofErr w:type="spellEnd"/>
            <w:r>
              <w:t>. площадь общегородских территорий рекреационного назначения принята 12 м</w:t>
            </w:r>
            <w:r>
              <w:rPr>
                <w:vertAlign w:val="superscript"/>
              </w:rPr>
              <w:t>2</w:t>
            </w:r>
            <w:r>
              <w:t>/чел.</w:t>
            </w:r>
          </w:p>
        </w:tc>
      </w:tr>
    </w:tbl>
    <w:p w:rsidR="00384921" w:rsidRDefault="00384921">
      <w:pPr>
        <w:pStyle w:val="ConsPlusNormal"/>
        <w:jc w:val="both"/>
      </w:pPr>
    </w:p>
    <w:p w:rsidR="00384921" w:rsidRDefault="00384921">
      <w:pPr>
        <w:pStyle w:val="ConsPlusNormal"/>
        <w:ind w:firstLine="540"/>
        <w:jc w:val="both"/>
      </w:pPr>
      <w:r>
        <w:t>2.3.9. Объекты местного значения в области торговли.</w:t>
      </w:r>
    </w:p>
    <w:p w:rsidR="00384921" w:rsidRDefault="00384921">
      <w:pPr>
        <w:pStyle w:val="ConsPlusNormal"/>
        <w:spacing w:before="200"/>
        <w:ind w:firstLine="540"/>
        <w:jc w:val="both"/>
      </w:pPr>
      <w:r>
        <w:t>Обоснования расчетных показателей, устанавливаемых для объектов местного значения в области торговли, приведены в таблице 41.</w:t>
      </w:r>
    </w:p>
    <w:p w:rsidR="00384921" w:rsidRDefault="00384921">
      <w:pPr>
        <w:pStyle w:val="ConsPlusNormal"/>
        <w:jc w:val="both"/>
      </w:pPr>
    </w:p>
    <w:p w:rsidR="00384921" w:rsidRDefault="00384921">
      <w:pPr>
        <w:pStyle w:val="ConsPlusNormal"/>
        <w:jc w:val="right"/>
        <w:outlineLvl w:val="2"/>
      </w:pPr>
      <w:r>
        <w:t>Таблица 41</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7"/>
        <w:gridCol w:w="1524"/>
        <w:gridCol w:w="1474"/>
        <w:gridCol w:w="1989"/>
        <w:gridCol w:w="1277"/>
        <w:gridCol w:w="1361"/>
      </w:tblGrid>
      <w:tr w:rsidR="00384921">
        <w:tc>
          <w:tcPr>
            <w:tcW w:w="1307" w:type="dxa"/>
            <w:vMerge w:val="restart"/>
          </w:tcPr>
          <w:p w:rsidR="00384921" w:rsidRDefault="00384921">
            <w:pPr>
              <w:pStyle w:val="ConsPlusNormal"/>
              <w:jc w:val="center"/>
            </w:pPr>
            <w:r>
              <w:t>Наименование вида объекта</w:t>
            </w:r>
          </w:p>
        </w:tc>
        <w:tc>
          <w:tcPr>
            <w:tcW w:w="1524" w:type="dxa"/>
            <w:vMerge w:val="restart"/>
          </w:tcPr>
          <w:p w:rsidR="00384921" w:rsidRDefault="00384921">
            <w:pPr>
              <w:pStyle w:val="ConsPlusNormal"/>
              <w:jc w:val="center"/>
            </w:pPr>
            <w:r>
              <w:t>Тип расчетного показателя</w:t>
            </w:r>
          </w:p>
        </w:tc>
        <w:tc>
          <w:tcPr>
            <w:tcW w:w="6101" w:type="dxa"/>
            <w:gridSpan w:val="4"/>
          </w:tcPr>
          <w:p w:rsidR="00384921" w:rsidRDefault="00384921">
            <w:pPr>
              <w:pStyle w:val="ConsPlusNormal"/>
              <w:jc w:val="center"/>
            </w:pPr>
            <w:r>
              <w:t>Обоснование расчетного показателя</w:t>
            </w:r>
          </w:p>
        </w:tc>
      </w:tr>
      <w:tr w:rsidR="00384921">
        <w:tc>
          <w:tcPr>
            <w:tcW w:w="1307" w:type="dxa"/>
            <w:vMerge/>
          </w:tcPr>
          <w:p w:rsidR="00384921" w:rsidRDefault="00384921">
            <w:pPr>
              <w:pStyle w:val="ConsPlusNormal"/>
            </w:pPr>
          </w:p>
        </w:tc>
        <w:tc>
          <w:tcPr>
            <w:tcW w:w="1524" w:type="dxa"/>
            <w:vMerge/>
          </w:tcPr>
          <w:p w:rsidR="00384921" w:rsidRDefault="00384921">
            <w:pPr>
              <w:pStyle w:val="ConsPlusNormal"/>
            </w:pPr>
          </w:p>
        </w:tc>
        <w:tc>
          <w:tcPr>
            <w:tcW w:w="1474" w:type="dxa"/>
          </w:tcPr>
          <w:p w:rsidR="00384921" w:rsidRDefault="00384921">
            <w:pPr>
              <w:pStyle w:val="ConsPlusNormal"/>
              <w:jc w:val="center"/>
            </w:pPr>
            <w:r>
              <w:t>городской округ</w:t>
            </w:r>
          </w:p>
        </w:tc>
        <w:tc>
          <w:tcPr>
            <w:tcW w:w="1989" w:type="dxa"/>
          </w:tcPr>
          <w:p w:rsidR="00384921" w:rsidRDefault="00384921">
            <w:pPr>
              <w:pStyle w:val="ConsPlusNormal"/>
              <w:jc w:val="center"/>
            </w:pPr>
            <w:r>
              <w:t>муниципальный район</w:t>
            </w:r>
          </w:p>
        </w:tc>
        <w:tc>
          <w:tcPr>
            <w:tcW w:w="1277" w:type="dxa"/>
          </w:tcPr>
          <w:p w:rsidR="00384921" w:rsidRDefault="00384921">
            <w:pPr>
              <w:pStyle w:val="ConsPlusNormal"/>
              <w:jc w:val="center"/>
            </w:pPr>
            <w:r>
              <w:t>городское поселение</w:t>
            </w:r>
          </w:p>
        </w:tc>
        <w:tc>
          <w:tcPr>
            <w:tcW w:w="1361" w:type="dxa"/>
          </w:tcPr>
          <w:p w:rsidR="00384921" w:rsidRDefault="00384921">
            <w:pPr>
              <w:pStyle w:val="ConsPlusNormal"/>
              <w:jc w:val="center"/>
            </w:pPr>
            <w:r>
              <w:t>сельское поселение</w:t>
            </w:r>
          </w:p>
        </w:tc>
      </w:tr>
      <w:tr w:rsidR="00384921">
        <w:tc>
          <w:tcPr>
            <w:tcW w:w="1307" w:type="dxa"/>
            <w:vMerge w:val="restart"/>
          </w:tcPr>
          <w:p w:rsidR="00384921" w:rsidRDefault="00384921">
            <w:pPr>
              <w:pStyle w:val="ConsPlusNormal"/>
            </w:pPr>
            <w:r>
              <w:t>Стационарные торговые объекты</w:t>
            </w:r>
          </w:p>
        </w:tc>
        <w:tc>
          <w:tcPr>
            <w:tcW w:w="1524" w:type="dxa"/>
          </w:tcPr>
          <w:p w:rsidR="00384921" w:rsidRDefault="00384921">
            <w:pPr>
              <w:pStyle w:val="ConsPlusNormal"/>
              <w:jc w:val="center"/>
            </w:pPr>
            <w:r>
              <w:t>Расчетный показатель минимально допустимого уровня обеспеченности</w:t>
            </w:r>
          </w:p>
        </w:tc>
        <w:tc>
          <w:tcPr>
            <w:tcW w:w="6101" w:type="dxa"/>
            <w:gridSpan w:val="4"/>
          </w:tcPr>
          <w:p w:rsidR="00384921" w:rsidRDefault="00384921">
            <w:pPr>
              <w:pStyle w:val="ConsPlusNormal"/>
              <w:jc w:val="both"/>
            </w:pPr>
            <w:r>
              <w:t xml:space="preserve">Минимальная обеспеченность населения площадью стационарных торговых объектов принята в соответствии с нормативами минимальной обеспеченности населения площадью торговых объектов на территории Астраханской области, утвержденными </w:t>
            </w:r>
            <w:hyperlink r:id="rId45">
              <w:r>
                <w:rPr>
                  <w:color w:val="0000FF"/>
                </w:rPr>
                <w:t>Постановлением</w:t>
              </w:r>
            </w:hyperlink>
            <w:r>
              <w:t xml:space="preserve"> министерством экономического развития Астраханской области от 05.09.2016 N 011-п:</w:t>
            </w:r>
          </w:p>
          <w:p w:rsidR="00384921" w:rsidRDefault="00384921">
            <w:pPr>
              <w:pStyle w:val="ConsPlusNormal"/>
              <w:jc w:val="both"/>
            </w:pPr>
            <w:r>
              <w:t>- для г. Астрахани - 705 м</w:t>
            </w:r>
            <w:r>
              <w:rPr>
                <w:vertAlign w:val="superscript"/>
              </w:rPr>
              <w:t>2</w:t>
            </w:r>
            <w:r>
              <w:t>/1000 чел.;</w:t>
            </w:r>
          </w:p>
          <w:p w:rsidR="00384921" w:rsidRDefault="00384921">
            <w:pPr>
              <w:pStyle w:val="ConsPlusNormal"/>
              <w:jc w:val="both"/>
            </w:pPr>
            <w:r>
              <w:t>- для г. Знаменска - 539 м</w:t>
            </w:r>
            <w:r>
              <w:rPr>
                <w:vertAlign w:val="superscript"/>
              </w:rPr>
              <w:t>2</w:t>
            </w:r>
            <w:r>
              <w:t>/1000 чел.;</w:t>
            </w:r>
          </w:p>
          <w:p w:rsidR="00384921" w:rsidRDefault="00384921">
            <w:pPr>
              <w:pStyle w:val="ConsPlusNormal"/>
              <w:jc w:val="both"/>
            </w:pPr>
            <w:r>
              <w:t>- для муниципальных районов (минимальный показатель по районам) - 475 м</w:t>
            </w:r>
            <w:r>
              <w:rPr>
                <w:vertAlign w:val="superscript"/>
              </w:rPr>
              <w:t>2</w:t>
            </w:r>
            <w:r>
              <w:t>/1000 чел.;</w:t>
            </w:r>
          </w:p>
          <w:p w:rsidR="00384921" w:rsidRDefault="00384921">
            <w:pPr>
              <w:pStyle w:val="ConsPlusNormal"/>
              <w:jc w:val="both"/>
            </w:pPr>
            <w:r>
              <w:t>- для городских поселений (минимальный показатель по районам, имеющим в составе городское поселение) - 534 м</w:t>
            </w:r>
            <w:r>
              <w:rPr>
                <w:vertAlign w:val="superscript"/>
              </w:rPr>
              <w:t>2</w:t>
            </w:r>
            <w:r>
              <w:t>/1000 чел.;</w:t>
            </w:r>
          </w:p>
          <w:p w:rsidR="00384921" w:rsidRDefault="00384921">
            <w:pPr>
              <w:pStyle w:val="ConsPlusNormal"/>
              <w:jc w:val="both"/>
            </w:pPr>
            <w:r>
              <w:t>- для сельских поселений (минимальный показатель по районам, имеющим в составе сельское поселение) - 475 м</w:t>
            </w:r>
            <w:r>
              <w:rPr>
                <w:vertAlign w:val="superscript"/>
              </w:rPr>
              <w:t>2</w:t>
            </w:r>
            <w:r>
              <w:t>/1000 чел.</w:t>
            </w:r>
          </w:p>
          <w:p w:rsidR="00384921" w:rsidRDefault="00384921">
            <w:pPr>
              <w:pStyle w:val="ConsPlusNormal"/>
              <w:jc w:val="both"/>
            </w:pPr>
            <w:r>
              <w:t>Соответствующие показатели приняты для объектов, реализующих продовольственные товары и непродовольственные товары</w:t>
            </w:r>
          </w:p>
        </w:tc>
      </w:tr>
      <w:tr w:rsidR="00384921">
        <w:tc>
          <w:tcPr>
            <w:tcW w:w="1307" w:type="dxa"/>
            <w:vMerge/>
          </w:tcPr>
          <w:p w:rsidR="00384921" w:rsidRDefault="00384921">
            <w:pPr>
              <w:pStyle w:val="ConsPlusNormal"/>
            </w:pPr>
          </w:p>
        </w:tc>
        <w:tc>
          <w:tcPr>
            <w:tcW w:w="1524"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6101" w:type="dxa"/>
            <w:gridSpan w:val="4"/>
          </w:tcPr>
          <w:p w:rsidR="00384921" w:rsidRDefault="00384921">
            <w:pPr>
              <w:pStyle w:val="ConsPlusNormal"/>
              <w:jc w:val="both"/>
            </w:pPr>
            <w:r>
              <w:t>Не нормируется</w:t>
            </w:r>
          </w:p>
        </w:tc>
      </w:tr>
      <w:tr w:rsidR="00384921">
        <w:tc>
          <w:tcPr>
            <w:tcW w:w="1307" w:type="dxa"/>
            <w:vMerge w:val="restart"/>
          </w:tcPr>
          <w:p w:rsidR="00384921" w:rsidRDefault="00384921">
            <w:pPr>
              <w:pStyle w:val="ConsPlusNormal"/>
            </w:pPr>
            <w:r>
              <w:t>Розничные рынки</w:t>
            </w:r>
          </w:p>
        </w:tc>
        <w:tc>
          <w:tcPr>
            <w:tcW w:w="1524" w:type="dxa"/>
          </w:tcPr>
          <w:p w:rsidR="00384921" w:rsidRDefault="00384921">
            <w:pPr>
              <w:pStyle w:val="ConsPlusNormal"/>
              <w:jc w:val="center"/>
            </w:pPr>
            <w:r>
              <w:t>Расчетный показатель минимально допустимого уровня обеспеченности</w:t>
            </w:r>
          </w:p>
        </w:tc>
        <w:tc>
          <w:tcPr>
            <w:tcW w:w="6101" w:type="dxa"/>
            <w:gridSpan w:val="4"/>
          </w:tcPr>
          <w:p w:rsidR="00384921" w:rsidRDefault="00384921">
            <w:pPr>
              <w:pStyle w:val="ConsPlusNormal"/>
              <w:jc w:val="both"/>
            </w:pPr>
            <w:r>
              <w:t>Минимальное количество торговых мест принято в соответствии с нормативами минимальной обеспеченности населения площадью торговых объектов на территории Астраханской области, утвержденными Постановлением министерства экономического развития Астраханской области от 05.09.2016 N 011-п:</w:t>
            </w:r>
          </w:p>
          <w:p w:rsidR="00384921" w:rsidRDefault="00384921">
            <w:pPr>
              <w:pStyle w:val="ConsPlusNormal"/>
              <w:jc w:val="both"/>
            </w:pPr>
            <w:r>
              <w:t>- для г. Астрахани - 2,33 места/1000 чел.;</w:t>
            </w:r>
          </w:p>
          <w:p w:rsidR="00384921" w:rsidRDefault="00384921">
            <w:pPr>
              <w:pStyle w:val="ConsPlusNormal"/>
              <w:jc w:val="both"/>
            </w:pPr>
            <w:r>
              <w:t>- для г. Знаменска - 2,6 места/1000 чел.;</w:t>
            </w:r>
          </w:p>
          <w:p w:rsidR="00384921" w:rsidRDefault="00384921">
            <w:pPr>
              <w:pStyle w:val="ConsPlusNormal"/>
              <w:jc w:val="both"/>
            </w:pPr>
            <w:r>
              <w:t>- для муниципальных районов (минимальный показатель по районам) - 2,25 места/1000 чел.;</w:t>
            </w:r>
          </w:p>
          <w:p w:rsidR="00384921" w:rsidRDefault="00384921">
            <w:pPr>
              <w:pStyle w:val="ConsPlusNormal"/>
              <w:jc w:val="both"/>
            </w:pPr>
            <w:r>
              <w:t>- для городских поселений (минимальный показатель по районам, имеющим в составе городское поселение) - 2,26 места/1000 чел.;</w:t>
            </w:r>
          </w:p>
          <w:p w:rsidR="00384921" w:rsidRDefault="00384921">
            <w:pPr>
              <w:pStyle w:val="ConsPlusNormal"/>
              <w:jc w:val="both"/>
            </w:pPr>
            <w:r>
              <w:t>- для сельских поселений (минимальный показатель по районам, имеющим в составе сельское поселение) - 2,25 места/1000 чел.</w:t>
            </w:r>
          </w:p>
        </w:tc>
      </w:tr>
      <w:tr w:rsidR="00384921">
        <w:tc>
          <w:tcPr>
            <w:tcW w:w="1307" w:type="dxa"/>
            <w:vMerge/>
          </w:tcPr>
          <w:p w:rsidR="00384921" w:rsidRDefault="00384921">
            <w:pPr>
              <w:pStyle w:val="ConsPlusNormal"/>
            </w:pPr>
          </w:p>
        </w:tc>
        <w:tc>
          <w:tcPr>
            <w:tcW w:w="1524" w:type="dxa"/>
          </w:tcPr>
          <w:p w:rsidR="00384921" w:rsidRDefault="00384921">
            <w:pPr>
              <w:pStyle w:val="ConsPlusNormal"/>
              <w:jc w:val="center"/>
            </w:pPr>
            <w:r>
              <w:t xml:space="preserve">Расчетный показатель </w:t>
            </w:r>
            <w:r>
              <w:lastRenderedPageBreak/>
              <w:t>максимально допустимого уровня</w:t>
            </w:r>
          </w:p>
        </w:tc>
        <w:tc>
          <w:tcPr>
            <w:tcW w:w="6101" w:type="dxa"/>
            <w:gridSpan w:val="4"/>
          </w:tcPr>
          <w:p w:rsidR="00384921" w:rsidRDefault="00384921">
            <w:pPr>
              <w:pStyle w:val="ConsPlusNormal"/>
              <w:jc w:val="both"/>
            </w:pPr>
            <w:r>
              <w:lastRenderedPageBreak/>
              <w:t xml:space="preserve">Транспортная доступность в 40 мин. для городского округа, 60 мин. для муниципального района и 30 мин. для городского </w:t>
            </w:r>
            <w:r>
              <w:lastRenderedPageBreak/>
              <w:t>поселения и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p>
        </w:tc>
      </w:tr>
    </w:tbl>
    <w:p w:rsidR="00384921" w:rsidRDefault="00384921">
      <w:pPr>
        <w:pStyle w:val="ConsPlusNormal"/>
        <w:jc w:val="both"/>
      </w:pPr>
    </w:p>
    <w:p w:rsidR="00384921" w:rsidRDefault="00384921">
      <w:pPr>
        <w:pStyle w:val="ConsPlusNormal"/>
        <w:ind w:firstLine="540"/>
        <w:jc w:val="both"/>
      </w:pPr>
      <w:r>
        <w:t>2.3.10. Объекты местного значения в области деятельности органов местного самоуправления муниципальных образований Астраханской области.</w:t>
      </w:r>
    </w:p>
    <w:p w:rsidR="00384921" w:rsidRDefault="00384921">
      <w:pPr>
        <w:pStyle w:val="ConsPlusNormal"/>
        <w:spacing w:before="200"/>
        <w:ind w:firstLine="540"/>
        <w:jc w:val="both"/>
      </w:pPr>
      <w:r>
        <w:t>Обоснования расчетных показателей, устанавливаемых для объектов местного значения в области деятельности органов местного самоуправления муниципальных образований Астраханской области, приведены в таблице 42.</w:t>
      </w:r>
    </w:p>
    <w:p w:rsidR="00384921" w:rsidRDefault="00384921">
      <w:pPr>
        <w:pStyle w:val="ConsPlusNormal"/>
        <w:jc w:val="both"/>
      </w:pPr>
    </w:p>
    <w:p w:rsidR="00384921" w:rsidRDefault="00384921">
      <w:pPr>
        <w:pStyle w:val="ConsPlusNormal"/>
        <w:jc w:val="right"/>
        <w:outlineLvl w:val="2"/>
      </w:pPr>
      <w:r>
        <w:t>Таблица 42</w:t>
      </w:r>
    </w:p>
    <w:p w:rsidR="00384921" w:rsidRDefault="003849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928"/>
        <w:gridCol w:w="1020"/>
        <w:gridCol w:w="1474"/>
        <w:gridCol w:w="1276"/>
        <w:gridCol w:w="1292"/>
      </w:tblGrid>
      <w:tr w:rsidR="00384921">
        <w:tc>
          <w:tcPr>
            <w:tcW w:w="1928" w:type="dxa"/>
            <w:vMerge w:val="restart"/>
          </w:tcPr>
          <w:p w:rsidR="00384921" w:rsidRDefault="00384921">
            <w:pPr>
              <w:pStyle w:val="ConsPlusNormal"/>
              <w:jc w:val="center"/>
            </w:pPr>
            <w:r>
              <w:t>Наименование вида объекта</w:t>
            </w:r>
          </w:p>
        </w:tc>
        <w:tc>
          <w:tcPr>
            <w:tcW w:w="1928" w:type="dxa"/>
            <w:vMerge w:val="restart"/>
          </w:tcPr>
          <w:p w:rsidR="00384921" w:rsidRDefault="00384921">
            <w:pPr>
              <w:pStyle w:val="ConsPlusNormal"/>
              <w:jc w:val="center"/>
            </w:pPr>
            <w:r>
              <w:t>Тип расчетного показателя</w:t>
            </w:r>
          </w:p>
        </w:tc>
        <w:tc>
          <w:tcPr>
            <w:tcW w:w="5062" w:type="dxa"/>
            <w:gridSpan w:val="4"/>
          </w:tcPr>
          <w:p w:rsidR="00384921" w:rsidRDefault="00384921">
            <w:pPr>
              <w:pStyle w:val="ConsPlusNormal"/>
              <w:jc w:val="center"/>
            </w:pPr>
            <w:r>
              <w:t>Обоснование расчетного показателя</w:t>
            </w:r>
          </w:p>
        </w:tc>
      </w:tr>
      <w:tr w:rsidR="00384921">
        <w:tc>
          <w:tcPr>
            <w:tcW w:w="1928" w:type="dxa"/>
            <w:vMerge/>
          </w:tcPr>
          <w:p w:rsidR="00384921" w:rsidRDefault="00384921">
            <w:pPr>
              <w:pStyle w:val="ConsPlusNormal"/>
            </w:pPr>
          </w:p>
        </w:tc>
        <w:tc>
          <w:tcPr>
            <w:tcW w:w="1928" w:type="dxa"/>
            <w:vMerge/>
          </w:tcPr>
          <w:p w:rsidR="00384921" w:rsidRDefault="00384921">
            <w:pPr>
              <w:pStyle w:val="ConsPlusNormal"/>
            </w:pPr>
          </w:p>
        </w:tc>
        <w:tc>
          <w:tcPr>
            <w:tcW w:w="1020" w:type="dxa"/>
          </w:tcPr>
          <w:p w:rsidR="00384921" w:rsidRDefault="00384921">
            <w:pPr>
              <w:pStyle w:val="ConsPlusNormal"/>
              <w:jc w:val="center"/>
            </w:pPr>
            <w:r>
              <w:t>городской округ</w:t>
            </w:r>
          </w:p>
        </w:tc>
        <w:tc>
          <w:tcPr>
            <w:tcW w:w="1474" w:type="dxa"/>
          </w:tcPr>
          <w:p w:rsidR="00384921" w:rsidRDefault="00384921">
            <w:pPr>
              <w:pStyle w:val="ConsPlusNormal"/>
              <w:jc w:val="center"/>
            </w:pPr>
            <w:r>
              <w:t>муниципальный район</w:t>
            </w:r>
          </w:p>
        </w:tc>
        <w:tc>
          <w:tcPr>
            <w:tcW w:w="1276" w:type="dxa"/>
          </w:tcPr>
          <w:p w:rsidR="00384921" w:rsidRDefault="00384921">
            <w:pPr>
              <w:pStyle w:val="ConsPlusNormal"/>
              <w:jc w:val="center"/>
            </w:pPr>
            <w:r>
              <w:t>городское поселение</w:t>
            </w:r>
          </w:p>
        </w:tc>
        <w:tc>
          <w:tcPr>
            <w:tcW w:w="1292" w:type="dxa"/>
          </w:tcPr>
          <w:p w:rsidR="00384921" w:rsidRDefault="00384921">
            <w:pPr>
              <w:pStyle w:val="ConsPlusNormal"/>
              <w:jc w:val="center"/>
            </w:pPr>
            <w:r>
              <w:t>сельское поселение</w:t>
            </w:r>
          </w:p>
        </w:tc>
      </w:tr>
      <w:tr w:rsidR="00384921">
        <w:tc>
          <w:tcPr>
            <w:tcW w:w="1928" w:type="dxa"/>
            <w:vMerge w:val="restart"/>
          </w:tcPr>
          <w:p w:rsidR="00384921" w:rsidRDefault="00384921">
            <w:pPr>
              <w:pStyle w:val="ConsPlusNormal"/>
            </w:pPr>
            <w:r>
              <w:t>Административное здание органа местного самоуправления муниципального образования Астраханской области</w:t>
            </w:r>
          </w:p>
        </w:tc>
        <w:tc>
          <w:tcPr>
            <w:tcW w:w="1928" w:type="dxa"/>
          </w:tcPr>
          <w:p w:rsidR="00384921" w:rsidRDefault="00384921">
            <w:pPr>
              <w:pStyle w:val="ConsPlusNormal"/>
              <w:jc w:val="center"/>
            </w:pPr>
            <w:r>
              <w:t>Расчетный показатель минимально допустимого уровня обеспеченности</w:t>
            </w:r>
          </w:p>
        </w:tc>
        <w:tc>
          <w:tcPr>
            <w:tcW w:w="5062" w:type="dxa"/>
            <w:gridSpan w:val="4"/>
          </w:tcPr>
          <w:p w:rsidR="00384921" w:rsidRDefault="00384921">
            <w:pPr>
              <w:pStyle w:val="ConsPlusNormal"/>
              <w:jc w:val="both"/>
            </w:pPr>
            <w:r>
              <w:t xml:space="preserve">1 объект независимо от численности населения принят в соответствии с полномочиями, установленными </w:t>
            </w:r>
            <w:hyperlink r:id="rId46">
              <w:r>
                <w:rPr>
                  <w:color w:val="0000FF"/>
                </w:rPr>
                <w:t>статьями 14</w:t>
              </w:r>
            </w:hyperlink>
            <w:r>
              <w:t xml:space="preserve"> - </w:t>
            </w:r>
            <w:hyperlink r:id="rId47">
              <w:r>
                <w:rPr>
                  <w:color w:val="0000FF"/>
                </w:rPr>
                <w:t>16</w:t>
              </w:r>
            </w:hyperlink>
            <w:r>
              <w:t xml:space="preserve"> Федерального закона от 06.10.2003 N 131-ФЗ "Об общих принципах организации местного самоуправления в Российской Федерации"</w:t>
            </w:r>
          </w:p>
        </w:tc>
      </w:tr>
      <w:tr w:rsidR="00384921">
        <w:tc>
          <w:tcPr>
            <w:tcW w:w="1928" w:type="dxa"/>
            <w:vMerge/>
          </w:tcPr>
          <w:p w:rsidR="00384921" w:rsidRDefault="00384921">
            <w:pPr>
              <w:pStyle w:val="ConsPlusNormal"/>
            </w:pPr>
          </w:p>
        </w:tc>
        <w:tc>
          <w:tcPr>
            <w:tcW w:w="192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5062" w:type="dxa"/>
            <w:gridSpan w:val="4"/>
          </w:tcPr>
          <w:p w:rsidR="00384921" w:rsidRDefault="00384921">
            <w:pPr>
              <w:pStyle w:val="ConsPlusNormal"/>
              <w:jc w:val="both"/>
            </w:pPr>
            <w:r>
              <w:t>Транспортная доступность в 40 мин. для городского округа, 60 мин. для муниципального района и 30 мин. для городского поселения и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p>
        </w:tc>
      </w:tr>
      <w:tr w:rsidR="00384921">
        <w:tc>
          <w:tcPr>
            <w:tcW w:w="1928" w:type="dxa"/>
            <w:vMerge w:val="restart"/>
          </w:tcPr>
          <w:p w:rsidR="00384921" w:rsidRDefault="00384921">
            <w:pPr>
              <w:pStyle w:val="ConsPlusNormal"/>
            </w:pPr>
            <w:r>
              <w:t>Отдел записи актов гражданского состояния (в том числе встроенные)</w:t>
            </w:r>
          </w:p>
        </w:tc>
        <w:tc>
          <w:tcPr>
            <w:tcW w:w="1928" w:type="dxa"/>
          </w:tcPr>
          <w:p w:rsidR="00384921" w:rsidRDefault="00384921">
            <w:pPr>
              <w:pStyle w:val="ConsPlusNormal"/>
              <w:jc w:val="center"/>
            </w:pPr>
            <w:r>
              <w:t>Расчетный показатель минимально допустимого уровня обеспеченности</w:t>
            </w:r>
          </w:p>
        </w:tc>
        <w:tc>
          <w:tcPr>
            <w:tcW w:w="2494" w:type="dxa"/>
            <w:gridSpan w:val="2"/>
          </w:tcPr>
          <w:p w:rsidR="00384921" w:rsidRDefault="00384921">
            <w:pPr>
              <w:pStyle w:val="ConsPlusNormal"/>
              <w:jc w:val="both"/>
            </w:pPr>
            <w:r>
              <w:t xml:space="preserve">1 объект независимо от численности населения принят в соответствии с полномочиями, установленными </w:t>
            </w:r>
            <w:hyperlink r:id="rId48">
              <w:r>
                <w:rPr>
                  <w:color w:val="0000FF"/>
                </w:rPr>
                <w:t>статьями 15</w:t>
              </w:r>
            </w:hyperlink>
            <w:r>
              <w:t xml:space="preserve">, </w:t>
            </w:r>
            <w:hyperlink r:id="rId49">
              <w:r>
                <w:rPr>
                  <w:color w:val="0000FF"/>
                </w:rPr>
                <w:t>16</w:t>
              </w:r>
            </w:hyperlink>
            <w:r>
              <w:t xml:space="preserve"> Федерального закона от 06.10.2003 N 131-ФЗ "Об общих принципах организации местного самоуправления в Российской Федерации"</w:t>
            </w:r>
          </w:p>
        </w:tc>
        <w:tc>
          <w:tcPr>
            <w:tcW w:w="1276" w:type="dxa"/>
          </w:tcPr>
          <w:p w:rsidR="00384921" w:rsidRDefault="00384921">
            <w:pPr>
              <w:pStyle w:val="ConsPlusNormal"/>
              <w:jc w:val="both"/>
            </w:pPr>
            <w:r>
              <w:t>-</w:t>
            </w:r>
          </w:p>
        </w:tc>
        <w:tc>
          <w:tcPr>
            <w:tcW w:w="1292" w:type="dxa"/>
          </w:tcPr>
          <w:p w:rsidR="00384921" w:rsidRDefault="00384921">
            <w:pPr>
              <w:pStyle w:val="ConsPlusNormal"/>
              <w:jc w:val="both"/>
            </w:pPr>
            <w:r>
              <w:t>-</w:t>
            </w:r>
          </w:p>
        </w:tc>
      </w:tr>
      <w:tr w:rsidR="00384921">
        <w:tc>
          <w:tcPr>
            <w:tcW w:w="1928" w:type="dxa"/>
            <w:vMerge/>
          </w:tcPr>
          <w:p w:rsidR="00384921" w:rsidRDefault="00384921">
            <w:pPr>
              <w:pStyle w:val="ConsPlusNormal"/>
            </w:pPr>
          </w:p>
        </w:tc>
        <w:tc>
          <w:tcPr>
            <w:tcW w:w="1928" w:type="dxa"/>
          </w:tcPr>
          <w:p w:rsidR="00384921" w:rsidRDefault="00384921">
            <w:pPr>
              <w:pStyle w:val="ConsPlusNormal"/>
              <w:jc w:val="center"/>
            </w:pPr>
            <w:r>
              <w:t>Расчетный показатель максимально допустимого уровня территориальной доступности</w:t>
            </w:r>
          </w:p>
        </w:tc>
        <w:tc>
          <w:tcPr>
            <w:tcW w:w="2494" w:type="dxa"/>
            <w:gridSpan w:val="2"/>
          </w:tcPr>
          <w:p w:rsidR="00384921" w:rsidRDefault="00384921">
            <w:pPr>
              <w:pStyle w:val="ConsPlusNormal"/>
              <w:jc w:val="both"/>
            </w:pPr>
            <w:r>
              <w:t>Транспортная доступность в 40 мин. для городского округа и 60 мин. для муниципального района принята исходя из времени, за которое можно добраться от самого удаленного населенного пункта муниципального образования до объекта</w:t>
            </w:r>
          </w:p>
        </w:tc>
        <w:tc>
          <w:tcPr>
            <w:tcW w:w="1276" w:type="dxa"/>
          </w:tcPr>
          <w:p w:rsidR="00384921" w:rsidRDefault="00384921">
            <w:pPr>
              <w:pStyle w:val="ConsPlusNormal"/>
              <w:jc w:val="both"/>
            </w:pPr>
            <w:r>
              <w:t>-</w:t>
            </w:r>
          </w:p>
        </w:tc>
        <w:tc>
          <w:tcPr>
            <w:tcW w:w="1292" w:type="dxa"/>
          </w:tcPr>
          <w:p w:rsidR="00384921" w:rsidRDefault="00384921">
            <w:pPr>
              <w:pStyle w:val="ConsPlusNormal"/>
              <w:jc w:val="both"/>
            </w:pPr>
            <w:r>
              <w:t>-</w:t>
            </w:r>
          </w:p>
        </w:tc>
      </w:tr>
    </w:tbl>
    <w:p w:rsidR="00384921" w:rsidRDefault="00384921">
      <w:pPr>
        <w:pStyle w:val="ConsPlusNormal"/>
        <w:jc w:val="both"/>
      </w:pPr>
    </w:p>
    <w:p w:rsidR="00384921" w:rsidRDefault="00384921">
      <w:pPr>
        <w:pStyle w:val="ConsPlusTitle"/>
        <w:jc w:val="center"/>
        <w:outlineLvl w:val="1"/>
      </w:pPr>
      <w:r>
        <w:t>3. Правила и область применения расчетных показателей</w:t>
      </w:r>
    </w:p>
    <w:p w:rsidR="00384921" w:rsidRDefault="00384921">
      <w:pPr>
        <w:pStyle w:val="ConsPlusNormal"/>
        <w:jc w:val="both"/>
      </w:pPr>
    </w:p>
    <w:p w:rsidR="00384921" w:rsidRDefault="00384921">
      <w:pPr>
        <w:pStyle w:val="ConsPlusNormal"/>
        <w:ind w:firstLine="540"/>
        <w:jc w:val="both"/>
      </w:pPr>
      <w:r>
        <w:lastRenderedPageBreak/>
        <w:t>3.1. Правила и область применения расчетных показателей минимально допустимого уровня обеспеченности объектами регионального значения и максимально допустимого уровня территориальной доступности объектами регионального значения для населения Астраханской области.</w:t>
      </w:r>
    </w:p>
    <w:p w:rsidR="00384921" w:rsidRDefault="00384921">
      <w:pPr>
        <w:pStyle w:val="ConsPlusNormal"/>
        <w:spacing w:before="200"/>
        <w:ind w:firstLine="540"/>
        <w:jc w:val="both"/>
      </w:pPr>
      <w:r>
        <w:t>Региональные нормативы градостроительного проектирования Астраханской области являются обязательными для применения всеми участниками градостроительной деятельности в Астраханской области и учитываются при разработке градостроительной документации в части размещения объектов регионального значения, подготовке проектной документации применительно к строящимся, реконструируемым объектам капитального строительства регионального значения в муниципальных образованиях области.</w:t>
      </w:r>
    </w:p>
    <w:p w:rsidR="00384921" w:rsidRDefault="00384921">
      <w:pPr>
        <w:pStyle w:val="ConsPlusNormal"/>
        <w:spacing w:before="200"/>
        <w:ind w:firstLine="540"/>
        <w:jc w:val="both"/>
      </w:pPr>
      <w:r>
        <w:t>Нормативы установлены с учетом природно-климатических, социально-демографических, национальных, территориальных особенностей поселений и городских округов, расположенных на территории Астраханской области, и содержат минимальные расчетные показатели обеспечения благоприятных условий жизнедеятельности человека, в том числе показатели обеспечения объектами социального и коммунально-бытового назначения, доступности объектов социального назначения для населения.</w:t>
      </w:r>
    </w:p>
    <w:p w:rsidR="00384921" w:rsidRDefault="00384921">
      <w:pPr>
        <w:pStyle w:val="ConsPlusNormal"/>
        <w:spacing w:before="200"/>
        <w:ind w:firstLine="540"/>
        <w:jc w:val="both"/>
      </w:pPr>
      <w:r>
        <w:t>Региональные нормативы градостроительного проектирования применяются при подготовке, согласовании, экспертизе, утверждении и реализации документов территориального планирования (схем территориального планирования муниципальных районов, генеральных планов поселений и городских округов), документации по планировке территорий в части размещения объектов регионального значения, правил землепользования и застройки с учетом перспективы их развития, а также используются для принятия решений органами государственной власти, органами местного самоуправления муниципальных образований Астраханской области при осуществлении градостроительной деятельности физическими и юридическими лицами.</w:t>
      </w:r>
    </w:p>
    <w:p w:rsidR="00384921" w:rsidRDefault="00384921">
      <w:pPr>
        <w:pStyle w:val="ConsPlusNormal"/>
        <w:spacing w:before="200"/>
        <w:ind w:firstLine="540"/>
        <w:jc w:val="both"/>
      </w:pPr>
      <w:r>
        <w:t>Региональные нормативы градостроительного проектирования распространяются на предлагаемые к размещению на территории Астраханской области объекты регионального значения в области транспорта, предупреждения чрезвычайных ситуаций, в области образования, здравоохранения, физической культуры и спорта и в иных областях в соответствии с полномочиями Астраханской области.</w:t>
      </w:r>
    </w:p>
    <w:p w:rsidR="00384921" w:rsidRDefault="00384921">
      <w:pPr>
        <w:pStyle w:val="ConsPlusNormal"/>
        <w:spacing w:before="200"/>
        <w:ind w:firstLine="540"/>
        <w:jc w:val="both"/>
      </w:pPr>
      <w:r>
        <w:t>3.2. Правила и область применения предельных значений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объектов местного значения.</w:t>
      </w:r>
    </w:p>
    <w:p w:rsidR="00384921" w:rsidRDefault="00384921">
      <w:pPr>
        <w:pStyle w:val="ConsPlusNormal"/>
        <w:spacing w:before="200"/>
        <w:ind w:firstLine="540"/>
        <w:jc w:val="both"/>
      </w:pPr>
      <w:r>
        <w:t>Предельные значения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объектов местного значения предназначены для перспективного планирования развития сети объектов местного значения по полномочиям органов местного самоуправления на основе сложившихся инфраструктур территории, отражающей нормативный уровень обеспеченности и территориальной доступности этих объектов.</w:t>
      </w:r>
    </w:p>
    <w:p w:rsidR="00384921" w:rsidRDefault="00384921">
      <w:pPr>
        <w:pStyle w:val="ConsPlusNormal"/>
        <w:spacing w:before="200"/>
        <w:ind w:firstLine="540"/>
        <w:jc w:val="both"/>
      </w:pPr>
      <w:r>
        <w:t>Предельные значения расчетных показателей являются основой для разработки нормативно-правовых актов муниципальных образований и могут иметь два пути практического применения: прямой и опосредованный.</w:t>
      </w:r>
    </w:p>
    <w:p w:rsidR="00384921" w:rsidRDefault="00384921">
      <w:pPr>
        <w:pStyle w:val="ConsPlusNormal"/>
        <w:spacing w:before="200"/>
        <w:ind w:firstLine="540"/>
        <w:jc w:val="both"/>
      </w:pPr>
      <w:r>
        <w:t>Прямое применение означает возможность посредством принятия местного правового акта утвердить настоящие предельные значения расчетных показателей нормативов градостроительного проектирования Астраханской области в качестве местных нормативов градостроительного проектирования.</w:t>
      </w:r>
    </w:p>
    <w:p w:rsidR="00384921" w:rsidRDefault="00384921">
      <w:pPr>
        <w:pStyle w:val="ConsPlusNormal"/>
        <w:spacing w:before="200"/>
        <w:ind w:firstLine="540"/>
        <w:jc w:val="both"/>
      </w:pPr>
      <w:r>
        <w:t>Характер использования расчетных показателей (предельных значений), их определение и установление указывают на то, что они могут использоваться в сфере государственного и муниципального управления, экономического развития, в том числе при оформлении заключения исполнительных органов государственной власти Астраханской области, органов местного самоуправления муниципальных образований Астраханской области о потребности (об отсутствии потребности) в общественных объектах.</w:t>
      </w:r>
    </w:p>
    <w:p w:rsidR="00384921" w:rsidRDefault="00384921">
      <w:pPr>
        <w:pStyle w:val="ConsPlusNormal"/>
        <w:jc w:val="both"/>
      </w:pPr>
    </w:p>
    <w:p w:rsidR="00384921" w:rsidRDefault="00384921">
      <w:pPr>
        <w:pStyle w:val="ConsPlusNormal"/>
        <w:jc w:val="both"/>
      </w:pPr>
    </w:p>
    <w:p w:rsidR="00384921" w:rsidRDefault="00384921">
      <w:pPr>
        <w:pStyle w:val="ConsPlusNormal"/>
        <w:pBdr>
          <w:bottom w:val="single" w:sz="6" w:space="0" w:color="auto"/>
        </w:pBdr>
        <w:spacing w:before="100" w:after="100"/>
        <w:jc w:val="both"/>
        <w:rPr>
          <w:sz w:val="2"/>
          <w:szCs w:val="2"/>
        </w:rPr>
      </w:pPr>
    </w:p>
    <w:p w:rsidR="00686012" w:rsidRDefault="00686012">
      <w:bookmarkStart w:id="1" w:name="_GoBack"/>
      <w:bookmarkEnd w:id="1"/>
    </w:p>
    <w:sectPr w:rsidR="0068601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921"/>
    <w:rsid w:val="00384921"/>
    <w:rsid w:val="00686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E118C-2CEC-4FEF-8701-A9325299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4921"/>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8492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8492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8492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8492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8492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8492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8492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3A791E0C1A69F0A10B14C80CB63C037FAAD3C4CD98F85AD4C7ED23817A7C073E82C857966072541B1A9872FE7p2WDH" TargetMode="External"/><Relationship Id="rId18" Type="http://schemas.openxmlformats.org/officeDocument/2006/relationships/hyperlink" Target="consultantplus://offline/ref=A3A791E0C1A69F0A10B14C80CB63C037FCA93B4BD88A85AD4C7ED23817A7C073E82C857966072541B1A9872FE7p2WDH" TargetMode="External"/><Relationship Id="rId26" Type="http://schemas.openxmlformats.org/officeDocument/2006/relationships/hyperlink" Target="consultantplus://offline/ref=A3A791E0C1A69F0A10B1528DDD0F9D38FCA46040D78887F31421896540AECA24BD63843720093A40B0B7842EEE7BA7F26315462B4BF6C19DD5F126p7W7H" TargetMode="External"/><Relationship Id="rId39" Type="http://schemas.openxmlformats.org/officeDocument/2006/relationships/hyperlink" Target="consultantplus://offline/ref=A3A791E0C1A69F0A10B14C80CB63C037FCAD3C49D88985AD4C7ED23817A7C073E82C857966072541B1A9872FE7p2WDH" TargetMode="External"/><Relationship Id="rId3" Type="http://schemas.openxmlformats.org/officeDocument/2006/relationships/webSettings" Target="webSettings.xml"/><Relationship Id="rId21" Type="http://schemas.openxmlformats.org/officeDocument/2006/relationships/hyperlink" Target="consultantplus://offline/ref=A3A791E0C1A69F0A10B1528DDD0F9D38FCA46040DE8989FF1323D46F48F7C626BA6CDB2035406E4DB2B49B2EE431F4B634p1WAH" TargetMode="External"/><Relationship Id="rId34" Type="http://schemas.openxmlformats.org/officeDocument/2006/relationships/hyperlink" Target="consultantplus://offline/ref=A3A791E0C1A69F0A10B1528DDD0F9D38FCA46040D68188FB1021896540AECA24BD63843720093A4BE4E6C17AE82DF5A837195A2A55F5pCW2H" TargetMode="External"/><Relationship Id="rId42" Type="http://schemas.openxmlformats.org/officeDocument/2006/relationships/hyperlink" Target="consultantplus://offline/ref=A3A791E0C1A69F0A10B1528DDD0F9D38FCA46040D78989FA1521896540AECA24BD63843720093A40B0B7842EEE7BA7F26315462B4BF6C19DD5F126p7W7H" TargetMode="External"/><Relationship Id="rId47" Type="http://schemas.openxmlformats.org/officeDocument/2006/relationships/hyperlink" Target="consultantplus://offline/ref=A3A791E0C1A69F0A10B14C80CB63C037FAAD3C4CD78E85AD4C7ED23817A7C073FA2CDD7564043A46B6BCD17EA17AFBB4350645294BF5C081pDW5H" TargetMode="External"/><Relationship Id="rId50" Type="http://schemas.openxmlformats.org/officeDocument/2006/relationships/fontTable" Target="fontTable.xml"/><Relationship Id="rId7" Type="http://schemas.openxmlformats.org/officeDocument/2006/relationships/hyperlink" Target="consultantplus://offline/ref=A3A791E0C1A69F0A10B14C80CB63C037FAAF394FDF8185AD4C7ED23817A7C073FA2CDD7564043B46B6BCD17EA17AFBB4350645294BF5C081pDW5H" TargetMode="External"/><Relationship Id="rId12" Type="http://schemas.openxmlformats.org/officeDocument/2006/relationships/hyperlink" Target="consultantplus://offline/ref=A3A791E0C1A69F0A10B1528DDD0F9D38FCA46040D78887F31421896540AECA24BD63843720093A40B0B78529EE7BA7F26315462B4BF6C19DD5F126p7W7H" TargetMode="External"/><Relationship Id="rId17" Type="http://schemas.openxmlformats.org/officeDocument/2006/relationships/hyperlink" Target="consultantplus://offline/ref=A3A791E0C1A69F0A10B14C80CB63C037FCAD3E4BDD8885AD4C7ED23817A7C073E82C857966072541B1A9872FE7p2WDH" TargetMode="External"/><Relationship Id="rId25" Type="http://schemas.openxmlformats.org/officeDocument/2006/relationships/hyperlink" Target="consultantplus://offline/ref=A3A791E0C1A69F0A10B1528DDD0F9D38FCA46040D78887F31421896540AECA24BD63843720093A40B0B7842EEE7BA7F26315462B4BF6C19DD5F126p7W7H" TargetMode="External"/><Relationship Id="rId33" Type="http://schemas.openxmlformats.org/officeDocument/2006/relationships/hyperlink" Target="consultantplus://offline/ref=A3A791E0C1A69F0A10B14C80CB63C037FFA83B44DF8D85AD4C7ED23817A7C073E82C857966072541B1A9872FE7p2WDH" TargetMode="External"/><Relationship Id="rId38" Type="http://schemas.openxmlformats.org/officeDocument/2006/relationships/hyperlink" Target="consultantplus://offline/ref=A3A791E0C1A69F0A10B14C80CB63C037FCA9384BD78D85AD4C7ED23817A7C073E82C857966072541B1A9872FE7p2WDH" TargetMode="External"/><Relationship Id="rId46" Type="http://schemas.openxmlformats.org/officeDocument/2006/relationships/hyperlink" Target="consultantplus://offline/ref=A3A791E0C1A69F0A10B14C80CB63C037FAAD3C4CD78E85AD4C7ED23817A7C073FA2CDD7066013014E1F3D022E72CE8B73706462857pFW5H" TargetMode="External"/><Relationship Id="rId2" Type="http://schemas.openxmlformats.org/officeDocument/2006/relationships/settings" Target="settings.xml"/><Relationship Id="rId16" Type="http://schemas.openxmlformats.org/officeDocument/2006/relationships/hyperlink" Target="consultantplus://offline/ref=A3A791E0C1A69F0A10B1528DDD0F9D38FCA46040DE8989F91623D46F48F7C626BA6CDB2027403641B0B7852EE124A2E7724D492A56E9C182C9F32477pAW6H" TargetMode="External"/><Relationship Id="rId20" Type="http://schemas.openxmlformats.org/officeDocument/2006/relationships/hyperlink" Target="consultantplus://offline/ref=A3A791E0C1A69F0A10B1528DDD0F9D38FCA46040D78989FA1521896540AECA24BD63843720093A40B0B78527EE7BA7F26315462B4BF6C19DD5F126p7W7H" TargetMode="External"/><Relationship Id="rId29" Type="http://schemas.openxmlformats.org/officeDocument/2006/relationships/hyperlink" Target="consultantplus://offline/ref=A3A791E0C1A69F0A10B1528DDD0F9D38FCA46040D8818DFC1621896540AECA24BD63842520513642B3A9842EFB2DF6B4p3W4H" TargetMode="External"/><Relationship Id="rId41" Type="http://schemas.openxmlformats.org/officeDocument/2006/relationships/hyperlink" Target="consultantplus://offline/ref=A3A791E0C1A69F0A10B1528DDD0F9D38FCA46040D8818DFC1621896540AECA24BD63842520513642B3A9842EFB2DF6B4p3W4H" TargetMode="External"/><Relationship Id="rId1" Type="http://schemas.openxmlformats.org/officeDocument/2006/relationships/styles" Target="styles.xml"/><Relationship Id="rId6" Type="http://schemas.openxmlformats.org/officeDocument/2006/relationships/hyperlink" Target="consultantplus://offline/ref=A3A791E0C1A69F0A10B1528DDD0F9D38FCA46040D78887F31421896540AECA24BD63843720093A40B0B7852AEE7BA7F26315462B4BF6C19DD5F126p7W7H" TargetMode="External"/><Relationship Id="rId11" Type="http://schemas.openxmlformats.org/officeDocument/2006/relationships/hyperlink" Target="consultantplus://offline/ref=A3A791E0C1A69F0A10B1528DDD0F9D38FCA46040D78989FA1521896540AECA24BD63843720093A40B0B78529EE7BA7F26315462B4BF6C19DD5F126p7W7H" TargetMode="External"/><Relationship Id="rId24" Type="http://schemas.openxmlformats.org/officeDocument/2006/relationships/hyperlink" Target="consultantplus://offline/ref=A3A791E0C1A69F0A10B1528DDD0F9D38FCA46040D78887F31421896540AECA24BD63843720093A40B0B7842FEE7BA7F26315462B4BF6C19DD5F126p7W7H" TargetMode="External"/><Relationship Id="rId32" Type="http://schemas.openxmlformats.org/officeDocument/2006/relationships/hyperlink" Target="consultantplus://offline/ref=A3A791E0C1A69F0A10B14C80CB63C037FCAF3E4CD88885AD4C7ED23817A7C073E82C857966072541B1A9872FE7p2WDH" TargetMode="External"/><Relationship Id="rId37" Type="http://schemas.openxmlformats.org/officeDocument/2006/relationships/hyperlink" Target="consultantplus://offline/ref=A3A791E0C1A69F0A10B14C80CB63C037FCA93848DA8085AD4C7ED23817A7C073E82C857966072541B1A9872FE7p2WDH" TargetMode="External"/><Relationship Id="rId40" Type="http://schemas.openxmlformats.org/officeDocument/2006/relationships/hyperlink" Target="consultantplus://offline/ref=A3A791E0C1A69F0A10B14C80CB63C037FAAD3C4CD98F85AD4C7ED23817A7C073E82C857966072541B1A9872FE7p2WDH" TargetMode="External"/><Relationship Id="rId45" Type="http://schemas.openxmlformats.org/officeDocument/2006/relationships/hyperlink" Target="consultantplus://offline/ref=A3A791E0C1A69F0A10B1528DDD0F9D38FCA46040D8818CF81821896540AECA24BD63842520513642B3A9842EFB2DF6B4p3W4H" TargetMode="External"/><Relationship Id="rId5" Type="http://schemas.openxmlformats.org/officeDocument/2006/relationships/hyperlink" Target="consultantplus://offline/ref=A3A791E0C1A69F0A10B1528DDD0F9D38FCA46040D78989FA1521896540AECA24BD63843720093A40B0B7852AEE7BA7F26315462B4BF6C19DD5F126p7W7H" TargetMode="External"/><Relationship Id="rId15" Type="http://schemas.openxmlformats.org/officeDocument/2006/relationships/hyperlink" Target="consultantplus://offline/ref=A3A791E0C1A69F0A10B1528DDD0F9D38FCA46040D78989FA1521896540AECA24BD63843720093A40B0B78528EE7BA7F26315462B4BF6C19DD5F126p7W7H" TargetMode="External"/><Relationship Id="rId23" Type="http://schemas.openxmlformats.org/officeDocument/2006/relationships/hyperlink" Target="consultantplus://offline/ref=A3A791E0C1A69F0A10B1528DDD0F9D38FCA46040D78887F31421896540AECA24BD63843720093A40B0B78527EE7BA7F26315462B4BF6C19DD5F126p7W7H" TargetMode="External"/><Relationship Id="rId28" Type="http://schemas.openxmlformats.org/officeDocument/2006/relationships/hyperlink" Target="consultantplus://offline/ref=A3A791E0C1A69F0A10B14C80CB63C037FAAD3C4CD98F85AD4C7ED23817A7C073E82C857966072541B1A9872FE7p2WDH" TargetMode="External"/><Relationship Id="rId36" Type="http://schemas.openxmlformats.org/officeDocument/2006/relationships/hyperlink" Target="consultantplus://offline/ref=A3A791E0C1A69F0A10B1528DDD0F9D38FCA46040D78F87FD1621896540AECA24BD63842520513642B3A9842EFB2DF6B4p3W4H" TargetMode="External"/><Relationship Id="rId49" Type="http://schemas.openxmlformats.org/officeDocument/2006/relationships/hyperlink" Target="consultantplus://offline/ref=A3A791E0C1A69F0A10B14C80CB63C037FAAD3C4CD78E85AD4C7ED23817A7C073FA2CDD7564043A46B6BCD17EA17AFBB4350645294BF5C081pDW5H" TargetMode="External"/><Relationship Id="rId10" Type="http://schemas.openxmlformats.org/officeDocument/2006/relationships/hyperlink" Target="consultantplus://offline/ref=A3A791E0C1A69F0A10B1528DDD0F9D38FCA46040DA8B8BF91921896540AECA24BD63842520513642B3A9842EFB2DF6B4p3W4H" TargetMode="External"/><Relationship Id="rId19" Type="http://schemas.openxmlformats.org/officeDocument/2006/relationships/hyperlink" Target="consultantplus://offline/ref=A3A791E0C1A69F0A10B14C80CB63C037FAAD3C4CD98F85AD4C7ED23817A7C073E82C857966072541B1A9872FE7p2WDH" TargetMode="External"/><Relationship Id="rId31" Type="http://schemas.openxmlformats.org/officeDocument/2006/relationships/hyperlink" Target="consultantplus://offline/ref=A3A791E0C1A69F0A10B1528DDD0F9D38FCA46040DE8989F9152BD46F48F7C626BA6CDB2035406E4DB2B49B2EE431F4B634p1WAH" TargetMode="External"/><Relationship Id="rId44" Type="http://schemas.openxmlformats.org/officeDocument/2006/relationships/hyperlink" Target="consultantplus://offline/ref=A3A791E0C1A69F0A10B14C80CB63C037FAAD3C4CD78E85AD4C7ED23817A7C073FA2CDD7564043A46B6BCD17EA17AFBB4350645294BF5C081pDW5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3A791E0C1A69F0A10B1528DDD0F9D38FCA46040DE898BF81422D46F48F7C626BA6CDB2027403641B0B78628E524A2E7724D492A56E9C182C9F32477pAW6H" TargetMode="External"/><Relationship Id="rId14" Type="http://schemas.openxmlformats.org/officeDocument/2006/relationships/hyperlink" Target="consultantplus://offline/ref=A3A791E0C1A69F0A10B14C80CB63C037FCAC3745DE8085AD4C7ED23817A7C073FA2CDD7564043B40B4BCD17EA17AFBB4350645294BF5C081pDW5H" TargetMode="External"/><Relationship Id="rId22" Type="http://schemas.openxmlformats.org/officeDocument/2006/relationships/hyperlink" Target="consultantplus://offline/ref=A3A791E0C1A69F0A10B1528DDD0F9D38FCA46040DE898CFB122DD46F48F7C626BA6CDB2035406E4DB2B49B2EE431F4B634p1WAH" TargetMode="External"/><Relationship Id="rId27" Type="http://schemas.openxmlformats.org/officeDocument/2006/relationships/hyperlink" Target="consultantplus://offline/ref=A3A791E0C1A69F0A10B1528DDD0F9D38FCA46040D88B8DF21121896540AECA24BD63842520513642B3A9842EFB2DF6B4p3W4H" TargetMode="External"/><Relationship Id="rId30" Type="http://schemas.openxmlformats.org/officeDocument/2006/relationships/hyperlink" Target="consultantplus://offline/ref=A3A791E0C1A69F0A10B1528DDD0F9D38FCA46040D78989FA1521896540AECA24BD63843720093A40B0B7842FEE7BA7F26315462B4BF6C19DD5F126p7W7H" TargetMode="External"/><Relationship Id="rId35" Type="http://schemas.openxmlformats.org/officeDocument/2006/relationships/hyperlink" Target="consultantplus://offline/ref=A3A791E0C1A69F0A10B1528DDD0F9D38FCA46040DE8986FD1123D46F48F7C626BA6CDB2035406E4DB2B49B2EE431F4B634p1WAH" TargetMode="External"/><Relationship Id="rId43" Type="http://schemas.openxmlformats.org/officeDocument/2006/relationships/hyperlink" Target="consultantplus://offline/ref=A3A791E0C1A69F0A10B14C80CB63C037FAAD3C4CD78E85AD4C7ED23817A7C073FA2CDD7066013014E1F3D022E72CE8B73706462857pFW5H" TargetMode="External"/><Relationship Id="rId48" Type="http://schemas.openxmlformats.org/officeDocument/2006/relationships/hyperlink" Target="consultantplus://offline/ref=A3A791E0C1A69F0A10B14C80CB63C037FAAD3C4CD78E85AD4C7ED23817A7C073FA2CDD7564043A43B9BCD17EA17AFBB4350645294BF5C081pDW5H" TargetMode="External"/><Relationship Id="rId8" Type="http://schemas.openxmlformats.org/officeDocument/2006/relationships/hyperlink" Target="consultantplus://offline/ref=A3A791E0C1A69F0A10B14C80CB63C037FAAF394FDF8185AD4C7ED23817A7C073FA2CDD7564053344B3BCD17EA17AFBB4350645294BF5C081pDW5H"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78</Pages>
  <Words>21495</Words>
  <Characters>122523</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Досмухамбетова Гульнара</dc:creator>
  <cp:keywords/>
  <dc:description/>
  <cp:lastModifiedBy>Досмухамбетова Гульнара</cp:lastModifiedBy>
  <cp:revision>1</cp:revision>
  <dcterms:created xsi:type="dcterms:W3CDTF">2022-11-23T07:22:00Z</dcterms:created>
  <dcterms:modified xsi:type="dcterms:W3CDTF">2022-11-23T07:27:00Z</dcterms:modified>
</cp:coreProperties>
</file>